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1" w:type="dxa"/>
        <w:jc w:val="center"/>
        <w:tblLook w:val="04A0" w:firstRow="1" w:lastRow="0" w:firstColumn="1" w:lastColumn="0" w:noHBand="0" w:noVBand="1"/>
      </w:tblPr>
      <w:tblGrid>
        <w:gridCol w:w="6007"/>
        <w:gridCol w:w="1025"/>
        <w:gridCol w:w="3299"/>
      </w:tblGrid>
      <w:tr w:rsidR="00C91186" w14:paraId="7EFC7715" w14:textId="77777777" w:rsidTr="00E52091">
        <w:trPr>
          <w:trHeight w:val="978"/>
          <w:jc w:val="center"/>
        </w:trPr>
        <w:tc>
          <w:tcPr>
            <w:tcW w:w="6007" w:type="dxa"/>
          </w:tcPr>
          <w:p w14:paraId="53A416F8" w14:textId="190710E9"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sz w:val="12"/>
                <w:szCs w:val="8"/>
                <w:lang w:eastAsia="en-US"/>
              </w:rPr>
            </w:pPr>
            <w:r>
              <w:rPr>
                <w:rFonts w:ascii="Garamond" w:hAnsi="Garamond"/>
                <w:lang w:eastAsia="en-US"/>
              </w:rPr>
              <w:t xml:space="preserve">      </w:t>
            </w:r>
          </w:p>
          <w:p w14:paraId="591204A1"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r>
              <w:rPr>
                <w:rFonts w:ascii="Garamond" w:hAnsi="Garamond"/>
                <w:lang w:eastAsia="en-US"/>
              </w:rPr>
              <w:t>PRESIDENCE DE LA REPUBLIQUE</w:t>
            </w:r>
          </w:p>
          <w:p w14:paraId="23487AD8"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r>
              <w:rPr>
                <w:rFonts w:ascii="Garamond" w:hAnsi="Garamond"/>
                <w:lang w:eastAsia="en-US"/>
              </w:rPr>
              <w:t xml:space="preserve">                          -----------</w:t>
            </w:r>
          </w:p>
          <w:p w14:paraId="2E9D6897"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r>
              <w:rPr>
                <w:rFonts w:ascii="Garamond" w:hAnsi="Garamond"/>
                <w:lang w:eastAsia="en-US"/>
              </w:rPr>
              <w:t xml:space="preserve">     MINISTERE DE LA PLANIFICATION </w:t>
            </w:r>
          </w:p>
          <w:p w14:paraId="67C24491"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r>
              <w:rPr>
                <w:rFonts w:ascii="Garamond" w:hAnsi="Garamond"/>
                <w:lang w:eastAsia="en-US"/>
              </w:rPr>
              <w:t>DU DEVELOPPEMENT ET DE LA COOPERATION</w:t>
            </w:r>
          </w:p>
          <w:p w14:paraId="22CD551B"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r>
              <w:rPr>
                <w:rFonts w:ascii="Garamond" w:hAnsi="Garamond"/>
                <w:lang w:eastAsia="en-US"/>
              </w:rPr>
              <w:t xml:space="preserve">                         -----------</w:t>
            </w:r>
          </w:p>
        </w:tc>
        <w:tc>
          <w:tcPr>
            <w:tcW w:w="1025" w:type="dxa"/>
          </w:tcPr>
          <w:p w14:paraId="3A46ABE6"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p>
        </w:tc>
        <w:tc>
          <w:tcPr>
            <w:tcW w:w="3299" w:type="dxa"/>
          </w:tcPr>
          <w:p w14:paraId="443D6E25"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sz w:val="12"/>
                <w:szCs w:val="8"/>
                <w:lang w:eastAsia="en-US"/>
              </w:rPr>
            </w:pPr>
          </w:p>
          <w:p w14:paraId="03B7683F"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r>
              <w:rPr>
                <w:rFonts w:ascii="Garamond" w:hAnsi="Garamond"/>
                <w:lang w:eastAsia="en-US"/>
              </w:rPr>
              <w:t>REPUBLIQUE TOGOLAISE</w:t>
            </w:r>
          </w:p>
          <w:p w14:paraId="2E26F475" w14:textId="77777777" w:rsidR="00C91186" w:rsidRDefault="00C91186" w:rsidP="00E52091">
            <w:pPr>
              <w:overflowPunct w:val="0"/>
              <w:autoSpaceDE w:val="0"/>
              <w:autoSpaceDN w:val="0"/>
              <w:adjustRightInd w:val="0"/>
              <w:spacing w:after="0"/>
              <w:ind w:left="0" w:firstLine="0"/>
              <w:contextualSpacing/>
              <w:jc w:val="center"/>
              <w:textAlignment w:val="baseline"/>
              <w:rPr>
                <w:rFonts w:ascii="Garamond" w:hAnsi="Garamond"/>
                <w:lang w:eastAsia="en-US"/>
              </w:rPr>
            </w:pPr>
            <w:r>
              <w:rPr>
                <w:rFonts w:ascii="Garamond" w:hAnsi="Garamond"/>
                <w:lang w:eastAsia="en-US"/>
              </w:rPr>
              <w:t>Travail – Liberté – Patrie</w:t>
            </w:r>
          </w:p>
          <w:p w14:paraId="277CEF7E" w14:textId="77777777" w:rsidR="00C91186" w:rsidRDefault="00C91186" w:rsidP="00E52091">
            <w:pPr>
              <w:overflowPunct w:val="0"/>
              <w:autoSpaceDE w:val="0"/>
              <w:autoSpaceDN w:val="0"/>
              <w:adjustRightInd w:val="0"/>
              <w:spacing w:after="0"/>
              <w:ind w:left="0" w:firstLine="0"/>
              <w:contextualSpacing/>
              <w:jc w:val="center"/>
              <w:textAlignment w:val="baseline"/>
              <w:rPr>
                <w:rFonts w:ascii="Garamond" w:hAnsi="Garamond"/>
                <w:lang w:eastAsia="en-US"/>
              </w:rPr>
            </w:pPr>
            <w:r>
              <w:rPr>
                <w:rFonts w:ascii="Garamond" w:hAnsi="Garamond"/>
                <w:lang w:eastAsia="en-US"/>
              </w:rPr>
              <w:t xml:space="preserve"> -------------</w:t>
            </w:r>
          </w:p>
        </w:tc>
      </w:tr>
      <w:tr w:rsidR="00C91186" w14:paraId="1C2460DA" w14:textId="77777777" w:rsidTr="00E52091">
        <w:trPr>
          <w:trHeight w:val="1975"/>
          <w:jc w:val="center"/>
        </w:trPr>
        <w:tc>
          <w:tcPr>
            <w:tcW w:w="6007" w:type="dxa"/>
          </w:tcPr>
          <w:p w14:paraId="36715751"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r>
              <w:rPr>
                <w:rFonts w:ascii="Garamond" w:hAnsi="Garamond"/>
                <w:b/>
                <w:noProof/>
                <w:sz w:val="18"/>
                <w:szCs w:val="18"/>
              </w:rPr>
              <w:drawing>
                <wp:inline distT="0" distB="0" distL="0" distR="0" wp14:anchorId="7A57DA0E" wp14:editId="1755466C">
                  <wp:extent cx="2402205" cy="664210"/>
                  <wp:effectExtent l="0" t="0" r="0" b="2540"/>
                  <wp:docPr id="15833765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76564"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02205" cy="664210"/>
                          </a:xfrm>
                          <a:prstGeom prst="rect">
                            <a:avLst/>
                          </a:prstGeom>
                          <a:noFill/>
                        </pic:spPr>
                      </pic:pic>
                    </a:graphicData>
                  </a:graphic>
                </wp:inline>
              </w:drawing>
            </w:r>
          </w:p>
          <w:p w14:paraId="352F8D7A" w14:textId="77777777" w:rsidR="00C91186" w:rsidRDefault="00C91186" w:rsidP="00E52091">
            <w:pPr>
              <w:overflowPunct w:val="0"/>
              <w:autoSpaceDE w:val="0"/>
              <w:autoSpaceDN w:val="0"/>
              <w:adjustRightInd w:val="0"/>
              <w:spacing w:after="0"/>
              <w:ind w:left="1735" w:firstLine="0"/>
              <w:contextualSpacing/>
              <w:jc w:val="left"/>
              <w:textAlignment w:val="baseline"/>
              <w:rPr>
                <w:rFonts w:ascii="Garamond" w:hAnsi="Garamond"/>
                <w:lang w:eastAsia="en-US"/>
              </w:rPr>
            </w:pPr>
            <w:r>
              <w:rPr>
                <w:rFonts w:ascii="Garamond" w:hAnsi="Garamond"/>
                <w:lang w:eastAsia="en-US"/>
              </w:rPr>
              <w:t>-------------</w:t>
            </w:r>
          </w:p>
          <w:p w14:paraId="7C534CFF" w14:textId="77777777" w:rsidR="00C91186" w:rsidRDefault="00C91186" w:rsidP="00E52091">
            <w:pPr>
              <w:spacing w:after="0" w:line="276" w:lineRule="auto"/>
              <w:ind w:left="0" w:firstLine="0"/>
              <w:jc w:val="left"/>
              <w:rPr>
                <w:rFonts w:ascii="Garamond" w:eastAsia="Calibri" w:hAnsi="Garamond"/>
                <w:sz w:val="4"/>
                <w:szCs w:val="4"/>
                <w:lang w:eastAsia="en-US"/>
              </w:rPr>
            </w:pPr>
            <w:r>
              <w:rPr>
                <w:noProof/>
              </w:rPr>
              <w:drawing>
                <wp:inline distT="0" distB="0" distL="0" distR="0" wp14:anchorId="3D7B501C" wp14:editId="3EBD28D3">
                  <wp:extent cx="2463800" cy="622300"/>
                  <wp:effectExtent l="0" t="0" r="0" b="6350"/>
                  <wp:docPr id="645591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91576" name="Image 1"/>
                          <pic:cNvPicPr>
                            <a:picLocks noChangeAspect="1" noChangeArrowheads="1"/>
                          </pic:cNvPicPr>
                        </pic:nvPicPr>
                        <pic:blipFill>
                          <a:blip r:embed="rId8">
                            <a:extLst>
                              <a:ext uri="{28A0092B-C50C-407E-A947-70E740481C1C}">
                                <a14:useLocalDpi xmlns:a14="http://schemas.microsoft.com/office/drawing/2010/main" val="0"/>
                              </a:ext>
                            </a:extLst>
                          </a:blip>
                          <a:srcRect l="17427" t="42763" r="14120" b="35542"/>
                          <a:stretch>
                            <a:fillRect/>
                          </a:stretch>
                        </pic:blipFill>
                        <pic:spPr>
                          <a:xfrm>
                            <a:off x="0" y="0"/>
                            <a:ext cx="2463800" cy="622300"/>
                          </a:xfrm>
                          <a:prstGeom prst="rect">
                            <a:avLst/>
                          </a:prstGeom>
                          <a:solidFill>
                            <a:srgbClr val="FFFFFF"/>
                          </a:solidFill>
                          <a:ln>
                            <a:noFill/>
                          </a:ln>
                        </pic:spPr>
                      </pic:pic>
                    </a:graphicData>
                  </a:graphic>
                </wp:inline>
              </w:drawing>
            </w:r>
          </w:p>
          <w:p w14:paraId="22BDBE03" w14:textId="77777777" w:rsidR="00C91186" w:rsidRDefault="00C91186" w:rsidP="00E52091">
            <w:pPr>
              <w:spacing w:after="0"/>
              <w:ind w:left="-567" w:firstLine="0"/>
              <w:jc w:val="left"/>
              <w:rPr>
                <w:rFonts w:ascii="Garamond" w:eastAsia="Calibri" w:hAnsi="Garamond"/>
                <w:sz w:val="12"/>
                <w:szCs w:val="12"/>
                <w:lang w:eastAsia="en-US"/>
              </w:rPr>
            </w:pPr>
            <w:r>
              <w:rPr>
                <w:rFonts w:ascii="Garamond" w:eastAsia="Calibri" w:hAnsi="Garamond"/>
                <w:sz w:val="12"/>
                <w:szCs w:val="12"/>
                <w:lang w:eastAsia="en-US"/>
              </w:rPr>
              <w:t xml:space="preserve">                                                                 -------------</w:t>
            </w:r>
          </w:p>
          <w:p w14:paraId="642F37CE" w14:textId="77777777" w:rsidR="00C91186" w:rsidRDefault="00C91186" w:rsidP="00E52091">
            <w:pPr>
              <w:overflowPunct w:val="0"/>
              <w:autoSpaceDE w:val="0"/>
              <w:autoSpaceDN w:val="0"/>
              <w:adjustRightInd w:val="0"/>
              <w:spacing w:after="0"/>
              <w:ind w:left="1735" w:firstLine="0"/>
              <w:contextualSpacing/>
              <w:jc w:val="left"/>
              <w:textAlignment w:val="baseline"/>
              <w:rPr>
                <w:rFonts w:ascii="Garamond" w:hAnsi="Garamond"/>
                <w:sz w:val="4"/>
                <w:szCs w:val="2"/>
                <w:lang w:eastAsia="en-US"/>
              </w:rPr>
            </w:pPr>
          </w:p>
        </w:tc>
        <w:tc>
          <w:tcPr>
            <w:tcW w:w="1025" w:type="dxa"/>
          </w:tcPr>
          <w:p w14:paraId="027CB4F4" w14:textId="77777777" w:rsidR="00C91186" w:rsidRDefault="00C91186" w:rsidP="00E52091">
            <w:pPr>
              <w:overflowPunct w:val="0"/>
              <w:autoSpaceDE w:val="0"/>
              <w:autoSpaceDN w:val="0"/>
              <w:adjustRightInd w:val="0"/>
              <w:spacing w:after="0"/>
              <w:ind w:left="0" w:firstLine="0"/>
              <w:contextualSpacing/>
              <w:jc w:val="left"/>
              <w:textAlignment w:val="baseline"/>
              <w:rPr>
                <w:rFonts w:ascii="Garamond" w:hAnsi="Garamond"/>
                <w:lang w:eastAsia="en-US"/>
              </w:rPr>
            </w:pPr>
          </w:p>
        </w:tc>
        <w:tc>
          <w:tcPr>
            <w:tcW w:w="3299" w:type="dxa"/>
          </w:tcPr>
          <w:p w14:paraId="0536A353" w14:textId="77777777" w:rsidR="00C91186" w:rsidRDefault="00C91186" w:rsidP="00E52091">
            <w:pPr>
              <w:overflowPunct w:val="0"/>
              <w:autoSpaceDE w:val="0"/>
              <w:autoSpaceDN w:val="0"/>
              <w:adjustRightInd w:val="0"/>
              <w:spacing w:after="0"/>
              <w:ind w:left="0" w:firstLine="0"/>
              <w:contextualSpacing/>
              <w:jc w:val="center"/>
              <w:textAlignment w:val="baseline"/>
              <w:rPr>
                <w:rFonts w:ascii="Garamond" w:hAnsi="Garamond"/>
                <w:lang w:eastAsia="en-US"/>
              </w:rPr>
            </w:pPr>
          </w:p>
        </w:tc>
      </w:tr>
    </w:tbl>
    <w:p w14:paraId="3AA4506C" w14:textId="77777777" w:rsidR="00C91186" w:rsidRDefault="00C91186" w:rsidP="00C91186">
      <w:pPr>
        <w:spacing w:after="0"/>
        <w:ind w:left="0" w:firstLine="0"/>
        <w:jc w:val="center"/>
        <w:rPr>
          <w:rFonts w:ascii="Garamond" w:hAnsi="Garamond"/>
          <w:b/>
          <w:spacing w:val="80"/>
          <w:sz w:val="40"/>
        </w:rPr>
      </w:pPr>
    </w:p>
    <w:p w14:paraId="4CAE0388" w14:textId="77777777" w:rsidR="00C91186" w:rsidRDefault="00C91186" w:rsidP="00C91186">
      <w:pPr>
        <w:spacing w:after="0"/>
        <w:ind w:left="0" w:firstLine="0"/>
        <w:jc w:val="center"/>
        <w:rPr>
          <w:rFonts w:ascii="Garamond" w:hAnsi="Garamond" w:cs="Garamond"/>
          <w:b/>
          <w:sz w:val="56"/>
          <w:szCs w:val="18"/>
        </w:rPr>
      </w:pPr>
      <w:r>
        <w:rPr>
          <w:rFonts w:ascii="Garamond" w:hAnsi="Garamond" w:cs="Garamond"/>
          <w:b/>
          <w:spacing w:val="80"/>
          <w:sz w:val="36"/>
          <w:szCs w:val="18"/>
        </w:rPr>
        <w:t>DOSSIER D’APPEL D’OFFRES NATIONAL</w:t>
      </w:r>
    </w:p>
    <w:p w14:paraId="4ACA54B8" w14:textId="77777777" w:rsidR="00C91186" w:rsidRDefault="00C91186" w:rsidP="00C91186">
      <w:pPr>
        <w:spacing w:after="0"/>
        <w:ind w:left="0" w:firstLine="0"/>
        <w:jc w:val="center"/>
        <w:rPr>
          <w:rFonts w:ascii="Garamond" w:hAnsi="Garamond"/>
          <w:b/>
          <w:sz w:val="16"/>
        </w:rPr>
      </w:pPr>
    </w:p>
    <w:p w14:paraId="4F20E84A" w14:textId="77777777" w:rsidR="00C91186" w:rsidRPr="00981946" w:rsidRDefault="00C91186" w:rsidP="00C91186">
      <w:pPr>
        <w:spacing w:after="0"/>
        <w:ind w:left="0" w:firstLine="0"/>
        <w:jc w:val="center"/>
        <w:rPr>
          <w:rFonts w:ascii="Garamond" w:hAnsi="Garamond"/>
          <w:b/>
          <w:sz w:val="8"/>
          <w:szCs w:val="2"/>
        </w:rPr>
      </w:pPr>
    </w:p>
    <w:p w14:paraId="3C7C49BB" w14:textId="77777777" w:rsidR="00C91186" w:rsidRDefault="00C91186" w:rsidP="00C91186">
      <w:pPr>
        <w:spacing w:after="0"/>
        <w:ind w:left="0" w:firstLine="0"/>
        <w:jc w:val="center"/>
        <w:rPr>
          <w:rFonts w:ascii="Garamond" w:hAnsi="Garamond"/>
          <w:b/>
          <w:sz w:val="16"/>
        </w:rPr>
      </w:pPr>
      <w:r>
        <w:rPr>
          <w:rFonts w:ascii="Garamond" w:hAnsi="Garamond"/>
          <w:b/>
          <w:sz w:val="16"/>
        </w:rPr>
        <w:t xml:space="preserve"> </w:t>
      </w:r>
    </w:p>
    <w:p w14:paraId="07256587" w14:textId="77777777" w:rsidR="00C91186" w:rsidRDefault="00C91186" w:rsidP="00C91186">
      <w:pPr>
        <w:spacing w:after="0"/>
        <w:ind w:left="0" w:firstLine="0"/>
        <w:jc w:val="center"/>
        <w:rPr>
          <w:rFonts w:ascii="Garamond" w:hAnsi="Garamond" w:cs="Garamond"/>
          <w:b/>
          <w:szCs w:val="24"/>
        </w:rPr>
      </w:pPr>
      <w:bookmarkStart w:id="0" w:name="_Hlk111194298"/>
      <w:r>
        <w:rPr>
          <w:rFonts w:ascii="Garamond" w:hAnsi="Garamond" w:cs="Garamond"/>
          <w:b/>
          <w:szCs w:val="24"/>
        </w:rPr>
        <w:t>MISE EN PLACE D’UN DATER CENTER AU PROFIT DE L’INSEED</w:t>
      </w:r>
    </w:p>
    <w:p w14:paraId="40B4904F" w14:textId="77777777" w:rsidR="00C91186" w:rsidRDefault="00C91186" w:rsidP="00C91186">
      <w:pPr>
        <w:spacing w:after="0"/>
        <w:ind w:left="0" w:firstLine="0"/>
        <w:jc w:val="center"/>
        <w:rPr>
          <w:rFonts w:ascii="Garamond" w:hAnsi="Garamond" w:cs="Garamond"/>
          <w:b/>
          <w:szCs w:val="24"/>
        </w:rPr>
      </w:pPr>
      <w:r>
        <w:rPr>
          <w:rFonts w:ascii="Garamond" w:hAnsi="Garamond" w:cs="Garamond"/>
          <w:b/>
          <w:szCs w:val="24"/>
        </w:rPr>
        <w:t>POUR LE COMPTE DU PHASAO</w:t>
      </w:r>
    </w:p>
    <w:bookmarkEnd w:id="0"/>
    <w:p w14:paraId="6A10FD3D" w14:textId="77777777" w:rsidR="00C91186" w:rsidRPr="008F367E" w:rsidRDefault="00C91186" w:rsidP="00C91186">
      <w:pPr>
        <w:spacing w:after="0"/>
        <w:ind w:left="0" w:firstLine="0"/>
        <w:jc w:val="center"/>
        <w:rPr>
          <w:rFonts w:ascii="Garamond" w:hAnsi="Garamond" w:cs="Garamond"/>
          <w:b/>
          <w:sz w:val="20"/>
        </w:rPr>
      </w:pPr>
    </w:p>
    <w:p w14:paraId="28D0057F" w14:textId="77777777" w:rsidR="00C91186" w:rsidRDefault="00C91186" w:rsidP="00C91186">
      <w:pPr>
        <w:spacing w:after="0"/>
        <w:ind w:left="0" w:firstLine="0"/>
        <w:jc w:val="center"/>
        <w:rPr>
          <w:rFonts w:ascii="Garamond" w:hAnsi="Garamond" w:cs="Garamond"/>
          <w:b/>
          <w:sz w:val="28"/>
          <w:szCs w:val="28"/>
        </w:rPr>
      </w:pPr>
      <w:r>
        <w:rPr>
          <w:rFonts w:ascii="Garamond" w:hAnsi="Garamond" w:cs="Garamond"/>
          <w:b/>
          <w:sz w:val="28"/>
          <w:szCs w:val="28"/>
        </w:rPr>
        <w:t xml:space="preserve">Appel d’Offres (AAO) </w:t>
      </w:r>
    </w:p>
    <w:p w14:paraId="4F6FA809" w14:textId="77777777" w:rsidR="00C91186" w:rsidRPr="00981946" w:rsidRDefault="00C91186" w:rsidP="00C91186">
      <w:pPr>
        <w:spacing w:after="0"/>
        <w:ind w:left="0" w:firstLine="0"/>
        <w:jc w:val="center"/>
        <w:rPr>
          <w:rFonts w:ascii="Garamond" w:eastAsia="Calibri" w:hAnsi="Garamond" w:cs="Garamond"/>
          <w:bCs/>
          <w:sz w:val="20"/>
          <w:lang w:eastAsia="en-US"/>
        </w:rPr>
      </w:pPr>
    </w:p>
    <w:p w14:paraId="098E4561" w14:textId="77777777" w:rsidR="00C91186" w:rsidRPr="008F367E" w:rsidRDefault="00C91186" w:rsidP="00C91186">
      <w:pPr>
        <w:spacing w:after="0"/>
        <w:ind w:left="0" w:firstLine="0"/>
        <w:jc w:val="center"/>
        <w:rPr>
          <w:rFonts w:ascii="Garamond" w:hAnsi="Garamond" w:cs="Arial"/>
          <w:b/>
          <w:i/>
          <w:iCs/>
          <w:spacing w:val="-2"/>
          <w:szCs w:val="24"/>
          <w:lang w:eastAsia="en-US"/>
        </w:rPr>
      </w:pPr>
      <w:bookmarkStart w:id="1" w:name="_Hlk111194355"/>
      <w:r w:rsidRPr="008F367E">
        <w:rPr>
          <w:rFonts w:ascii="Garamond" w:eastAsia="Calibri" w:hAnsi="Garamond"/>
          <w:b/>
          <w:szCs w:val="24"/>
          <w:lang w:eastAsia="en-US"/>
        </w:rPr>
        <w:t xml:space="preserve">AON N° </w:t>
      </w:r>
      <w:bookmarkStart w:id="2" w:name="_Hlk187335867"/>
      <w:r w:rsidRPr="008F367E">
        <w:rPr>
          <w:rFonts w:ascii="Garamond" w:eastAsia="Calibri" w:hAnsi="Garamond"/>
          <w:b/>
          <w:szCs w:val="24"/>
          <w:lang w:eastAsia="en-US"/>
        </w:rPr>
        <w:t>002</w:t>
      </w:r>
      <w:r>
        <w:rPr>
          <w:rFonts w:ascii="Garamond" w:eastAsia="Calibri" w:hAnsi="Garamond"/>
          <w:b/>
          <w:szCs w:val="24"/>
          <w:lang w:eastAsia="en-US"/>
        </w:rPr>
        <w:t>/</w:t>
      </w:r>
      <w:r w:rsidRPr="008F367E">
        <w:rPr>
          <w:rFonts w:ascii="Garamond" w:eastAsia="Calibri" w:hAnsi="Garamond"/>
          <w:b/>
          <w:szCs w:val="24"/>
          <w:lang w:eastAsia="en-US"/>
        </w:rPr>
        <w:t>2024</w:t>
      </w:r>
      <w:r>
        <w:rPr>
          <w:rFonts w:ascii="Garamond" w:eastAsia="Calibri" w:hAnsi="Garamond"/>
          <w:b/>
          <w:szCs w:val="24"/>
          <w:lang w:eastAsia="en-US"/>
        </w:rPr>
        <w:t>/</w:t>
      </w:r>
      <w:r w:rsidRPr="008F367E">
        <w:rPr>
          <w:rFonts w:ascii="Garamond" w:hAnsi="Garamond" w:cs="Arial"/>
          <w:b/>
          <w:i/>
          <w:iCs/>
          <w:szCs w:val="24"/>
        </w:rPr>
        <w:t>AON</w:t>
      </w:r>
      <w:r w:rsidRPr="008F367E">
        <w:rPr>
          <w:rFonts w:ascii="Garamond" w:hAnsi="Garamond" w:cs="Arial"/>
          <w:b/>
          <w:i/>
          <w:iCs/>
          <w:spacing w:val="-2"/>
          <w:szCs w:val="24"/>
        </w:rPr>
        <w:t>/</w:t>
      </w:r>
      <w:r w:rsidRPr="008F367E">
        <w:rPr>
          <w:rFonts w:ascii="Garamond" w:hAnsi="Garamond" w:cs="Arial"/>
          <w:b/>
          <w:i/>
          <w:iCs/>
          <w:spacing w:val="-2"/>
          <w:szCs w:val="24"/>
          <w:lang w:eastAsia="en-US"/>
        </w:rPr>
        <w:t>PR/MPDC/INSEED/PRMP</w:t>
      </w:r>
      <w:r>
        <w:rPr>
          <w:rFonts w:ascii="Garamond" w:hAnsi="Garamond" w:cs="Arial"/>
          <w:b/>
          <w:i/>
          <w:iCs/>
          <w:spacing w:val="-2"/>
          <w:szCs w:val="24"/>
          <w:lang w:eastAsia="en-US"/>
        </w:rPr>
        <w:t>/</w:t>
      </w:r>
      <w:r w:rsidRPr="008F367E">
        <w:rPr>
          <w:rFonts w:ascii="Garamond" w:hAnsi="Garamond" w:cs="Arial"/>
          <w:b/>
          <w:i/>
          <w:iCs/>
          <w:spacing w:val="-2"/>
          <w:szCs w:val="24"/>
          <w:lang w:eastAsia="en-US"/>
        </w:rPr>
        <w:t xml:space="preserve">PHASAO </w:t>
      </w:r>
      <w:bookmarkEnd w:id="2"/>
    </w:p>
    <w:p w14:paraId="32084121" w14:textId="77777777" w:rsidR="00C91186" w:rsidRPr="008F367E" w:rsidRDefault="00C91186" w:rsidP="00C91186">
      <w:pPr>
        <w:spacing w:after="0"/>
        <w:ind w:left="0" w:firstLine="0"/>
        <w:jc w:val="center"/>
        <w:rPr>
          <w:rFonts w:ascii="Garamond" w:hAnsi="Garamond" w:cs="Arial"/>
          <w:b/>
          <w:i/>
          <w:iCs/>
          <w:spacing w:val="-2"/>
          <w:szCs w:val="24"/>
        </w:rPr>
      </w:pPr>
      <w:r w:rsidRPr="008F367E">
        <w:rPr>
          <w:rFonts w:ascii="Garamond" w:hAnsi="Garamond" w:cs="Arial"/>
          <w:b/>
          <w:i/>
          <w:iCs/>
          <w:spacing w:val="-2"/>
          <w:szCs w:val="24"/>
        </w:rPr>
        <w:t>STEP TG-NISEDS-458464-CW-RFQ</w:t>
      </w:r>
    </w:p>
    <w:bookmarkEnd w:id="1"/>
    <w:p w14:paraId="01B74CE2" w14:textId="77777777" w:rsidR="00C91186" w:rsidRPr="00981946" w:rsidRDefault="00C91186" w:rsidP="00C91186">
      <w:pPr>
        <w:keepNext/>
        <w:tabs>
          <w:tab w:val="left" w:pos="1350"/>
        </w:tabs>
        <w:spacing w:after="0"/>
        <w:ind w:left="0" w:firstLine="0"/>
        <w:jc w:val="left"/>
        <w:outlineLvl w:val="1"/>
        <w:rPr>
          <w:rFonts w:ascii="Garamond" w:hAnsi="Garamond" w:cs="Garamond"/>
          <w:b/>
          <w:sz w:val="22"/>
          <w:szCs w:val="22"/>
        </w:rPr>
      </w:pPr>
    </w:p>
    <w:p w14:paraId="700D2EEC" w14:textId="77777777" w:rsidR="00C91186" w:rsidRDefault="00C91186" w:rsidP="00C91186">
      <w:pPr>
        <w:keepNext/>
        <w:tabs>
          <w:tab w:val="left" w:pos="1350"/>
        </w:tabs>
        <w:spacing w:after="0"/>
        <w:ind w:left="0" w:firstLine="0"/>
        <w:jc w:val="left"/>
        <w:outlineLvl w:val="1"/>
        <w:rPr>
          <w:rFonts w:ascii="Garamond" w:hAnsi="Garamond" w:cs="Garamond"/>
          <w:b/>
          <w:sz w:val="13"/>
          <w:szCs w:val="13"/>
        </w:rPr>
      </w:pPr>
    </w:p>
    <w:p w14:paraId="44CE161D" w14:textId="77777777" w:rsidR="00C91186" w:rsidRDefault="00C91186" w:rsidP="00C91186">
      <w:pPr>
        <w:keepNext/>
        <w:tabs>
          <w:tab w:val="left" w:pos="1350"/>
        </w:tabs>
        <w:spacing w:after="0"/>
        <w:ind w:left="0" w:firstLine="0"/>
        <w:jc w:val="left"/>
        <w:outlineLvl w:val="1"/>
        <w:rPr>
          <w:rFonts w:ascii="Garamond" w:eastAsia="Calibri" w:hAnsi="Garamond" w:cs="Garamond"/>
          <w:b/>
          <w:szCs w:val="24"/>
        </w:rPr>
      </w:pPr>
      <w:r>
        <w:rPr>
          <w:rFonts w:ascii="Garamond" w:hAnsi="Garamond" w:cs="Garamond"/>
          <w:b/>
          <w:szCs w:val="24"/>
        </w:rPr>
        <w:t xml:space="preserve">Financement : </w:t>
      </w:r>
      <w:r>
        <w:rPr>
          <w:rFonts w:ascii="Garamond" w:eastAsia="Calibri" w:hAnsi="Garamond" w:cs="Garamond"/>
          <w:bCs/>
          <w:szCs w:val="24"/>
        </w:rPr>
        <w:t>IDA/Crédit 6578-TG, Grant D5850-TG du 18</w:t>
      </w:r>
      <w:r>
        <w:rPr>
          <w:rFonts w:ascii="Garamond" w:eastAsia="Calibri" w:hAnsi="Garamond" w:cs="Garamond"/>
          <w:b/>
          <w:szCs w:val="24"/>
        </w:rPr>
        <w:t xml:space="preserve"> </w:t>
      </w:r>
      <w:r>
        <w:rPr>
          <w:rFonts w:ascii="Garamond" w:eastAsia="Calibri" w:hAnsi="Garamond" w:cs="Garamond"/>
          <w:bCs/>
          <w:szCs w:val="24"/>
        </w:rPr>
        <w:t xml:space="preserve">mai 2020 </w:t>
      </w:r>
      <w:r>
        <w:rPr>
          <w:rFonts w:ascii="Garamond" w:hAnsi="Garamond" w:cs="Garamond"/>
          <w:szCs w:val="24"/>
        </w:rPr>
        <w:t>(Banque Mondiale)</w:t>
      </w:r>
    </w:p>
    <w:p w14:paraId="31332330" w14:textId="77777777" w:rsidR="00C91186" w:rsidRDefault="00C91186" w:rsidP="00C91186">
      <w:pPr>
        <w:spacing w:after="0"/>
        <w:ind w:left="0" w:firstLine="0"/>
        <w:rPr>
          <w:rFonts w:ascii="Garamond" w:hAnsi="Garamond"/>
          <w:b/>
          <w:bCs/>
          <w:sz w:val="32"/>
          <w:szCs w:val="32"/>
        </w:rPr>
      </w:pPr>
      <w:r>
        <w:rPr>
          <w:rFonts w:ascii="Garamond" w:eastAsia="Calibri" w:hAnsi="Garamond" w:cs="Tahoma"/>
          <w:szCs w:val="24"/>
        </w:rPr>
        <w:t xml:space="preserve">                                                                        </w:t>
      </w:r>
      <w:r>
        <w:rPr>
          <w:rFonts w:ascii="Garamond" w:hAnsi="Garamond"/>
          <w:szCs w:val="24"/>
        </w:rPr>
        <w:t xml:space="preserve"> </w:t>
      </w:r>
    </w:p>
    <w:p w14:paraId="11D9BB50" w14:textId="77777777" w:rsidR="00C91186" w:rsidRDefault="00C91186" w:rsidP="00C91186">
      <w:pPr>
        <w:spacing w:after="0" w:line="276" w:lineRule="auto"/>
        <w:ind w:left="0" w:rightChars="-300" w:right="-720" w:firstLine="0"/>
        <w:jc w:val="left"/>
        <w:rPr>
          <w:rFonts w:ascii="Garamond" w:eastAsia="Calibri" w:hAnsi="Garamond" w:cs="Arial"/>
          <w:lang w:eastAsia="en-US"/>
        </w:rPr>
      </w:pPr>
      <w:r>
        <w:rPr>
          <w:rFonts w:ascii="Garamond" w:hAnsi="Garamond" w:cs="Arial"/>
          <w:b/>
          <w:sz w:val="26"/>
          <w:szCs w:val="26"/>
        </w:rPr>
        <w:t xml:space="preserve">Projet : </w:t>
      </w:r>
      <w:r>
        <w:rPr>
          <w:rFonts w:ascii="Garamond" w:eastAsia="Calibri" w:hAnsi="Garamond" w:cs="Arial"/>
          <w:lang w:eastAsia="en-US"/>
        </w:rPr>
        <w:t>Projet d’harmonisation et d’amélioration des statistiques en Afrique de l’Ouest (PHASAO)</w:t>
      </w:r>
    </w:p>
    <w:p w14:paraId="68F39B7D" w14:textId="77777777" w:rsidR="00C91186" w:rsidRDefault="00C91186" w:rsidP="00C91186">
      <w:pPr>
        <w:spacing w:after="0" w:line="276" w:lineRule="auto"/>
        <w:ind w:left="0" w:firstLineChars="350" w:firstLine="840"/>
        <w:jc w:val="left"/>
        <w:rPr>
          <w:rFonts w:ascii="Garamond" w:eastAsia="Calibri" w:hAnsi="Garamond" w:cs="Arial"/>
          <w:lang w:eastAsia="en-US"/>
        </w:rPr>
      </w:pPr>
      <w:r>
        <w:rPr>
          <w:rFonts w:ascii="Garamond" w:hAnsi="Garamond"/>
          <w:bCs/>
        </w:rPr>
        <w:t>P169265</w:t>
      </w:r>
    </w:p>
    <w:p w14:paraId="64A109C9" w14:textId="77777777" w:rsidR="00C91186" w:rsidRDefault="00C91186" w:rsidP="00C91186">
      <w:pPr>
        <w:overflowPunct w:val="0"/>
        <w:autoSpaceDE w:val="0"/>
        <w:autoSpaceDN w:val="0"/>
        <w:adjustRightInd w:val="0"/>
        <w:spacing w:after="0"/>
        <w:ind w:left="0" w:rightChars="-300" w:right="-720" w:firstLine="0"/>
        <w:contextualSpacing/>
        <w:jc w:val="left"/>
        <w:textAlignment w:val="baseline"/>
        <w:rPr>
          <w:rFonts w:ascii="Garamond" w:hAnsi="Garamond"/>
          <w:lang w:eastAsia="en-US"/>
        </w:rPr>
      </w:pPr>
      <w:r>
        <w:rPr>
          <w:rFonts w:ascii="Garamond" w:hAnsi="Garamond" w:cs="Arial"/>
          <w:b/>
          <w:sz w:val="26"/>
          <w:szCs w:val="26"/>
        </w:rPr>
        <w:t xml:space="preserve">Acheteur : </w:t>
      </w:r>
      <w:r>
        <w:rPr>
          <w:rFonts w:ascii="Garamond" w:hAnsi="Garamond"/>
          <w:lang w:eastAsia="en-US"/>
        </w:rPr>
        <w:t>Institut national de la statistique et des études économiques et démographiques (INSEED)</w:t>
      </w:r>
    </w:p>
    <w:p w14:paraId="11015C22" w14:textId="77777777" w:rsidR="00C91186" w:rsidRDefault="00C91186" w:rsidP="00C91186">
      <w:pPr>
        <w:suppressAutoHyphens/>
        <w:spacing w:before="120" w:after="120"/>
        <w:ind w:left="0" w:firstLine="0"/>
        <w:jc w:val="left"/>
        <w:rPr>
          <w:rFonts w:ascii="Garamond" w:hAnsi="Garamond" w:cs="Arial"/>
          <w:sz w:val="16"/>
          <w:szCs w:val="16"/>
        </w:rPr>
      </w:pPr>
    </w:p>
    <w:p w14:paraId="7C383E58" w14:textId="77777777" w:rsidR="00C91186" w:rsidRDefault="00C91186" w:rsidP="00C91186">
      <w:pPr>
        <w:suppressAutoHyphens/>
        <w:spacing w:before="120" w:after="120"/>
        <w:ind w:left="0" w:firstLine="0"/>
        <w:jc w:val="left"/>
        <w:rPr>
          <w:rFonts w:ascii="Garamond" w:hAnsi="Garamond" w:cs="Arial"/>
          <w:sz w:val="26"/>
          <w:szCs w:val="26"/>
        </w:rPr>
      </w:pPr>
      <w:r>
        <w:rPr>
          <w:rFonts w:ascii="Garamond" w:hAnsi="Garamond" w:cs="Arial"/>
          <w:b/>
          <w:sz w:val="26"/>
          <w:szCs w:val="26"/>
        </w:rPr>
        <w:t xml:space="preserve">Pays : </w:t>
      </w:r>
      <w:r>
        <w:rPr>
          <w:rFonts w:ascii="Garamond" w:hAnsi="Garamond" w:cs="Arial"/>
          <w:sz w:val="26"/>
          <w:szCs w:val="26"/>
        </w:rPr>
        <w:t xml:space="preserve">TOGO </w:t>
      </w:r>
    </w:p>
    <w:p w14:paraId="14BCA670" w14:textId="77777777" w:rsidR="00C91186" w:rsidRDefault="00C91186" w:rsidP="00C91186">
      <w:pPr>
        <w:suppressAutoHyphens/>
        <w:spacing w:before="120" w:after="120"/>
        <w:ind w:left="0" w:firstLine="0"/>
        <w:jc w:val="left"/>
        <w:rPr>
          <w:rFonts w:ascii="Garamond" w:hAnsi="Garamond" w:cs="Arial"/>
          <w:sz w:val="22"/>
          <w:szCs w:val="22"/>
        </w:rPr>
      </w:pPr>
    </w:p>
    <w:p w14:paraId="2449E2E4" w14:textId="735EA2B8" w:rsidR="00C91186" w:rsidRDefault="00C91186" w:rsidP="00C91186">
      <w:pPr>
        <w:suppressAutoHyphens/>
        <w:spacing w:before="120" w:after="120"/>
        <w:ind w:left="0" w:firstLine="0"/>
        <w:jc w:val="left"/>
        <w:rPr>
          <w:rFonts w:ascii="Garamond" w:hAnsi="Garamond" w:cs="Arial"/>
          <w:b/>
          <w:sz w:val="26"/>
          <w:szCs w:val="26"/>
        </w:rPr>
      </w:pPr>
      <w:r>
        <w:rPr>
          <w:rFonts w:ascii="Garamond" w:hAnsi="Garamond" w:cs="Arial"/>
          <w:b/>
          <w:sz w:val="26"/>
          <w:szCs w:val="26"/>
        </w:rPr>
        <w:t xml:space="preserve">Émis le : </w:t>
      </w:r>
      <w:r w:rsidR="001669B7">
        <w:rPr>
          <w:rFonts w:ascii="Garamond" w:hAnsi="Garamond" w:cs="Arial"/>
          <w:b/>
          <w:bCs/>
          <w:sz w:val="26"/>
          <w:szCs w:val="26"/>
        </w:rPr>
        <w:t xml:space="preserve">23 janvier </w:t>
      </w:r>
      <w:r>
        <w:rPr>
          <w:rFonts w:ascii="Garamond" w:hAnsi="Garamond" w:cs="Arial"/>
          <w:b/>
          <w:bCs/>
          <w:sz w:val="26"/>
          <w:szCs w:val="26"/>
        </w:rPr>
        <w:t>2025</w:t>
      </w:r>
    </w:p>
    <w:p w14:paraId="41921441" w14:textId="77777777" w:rsidR="00C91186" w:rsidRDefault="00C91186" w:rsidP="00C91186"/>
    <w:p w14:paraId="1C1FC9C6" w14:textId="77777777" w:rsidR="00C91186" w:rsidRDefault="00C91186" w:rsidP="00C91186"/>
    <w:p w14:paraId="0A8C6156" w14:textId="77777777" w:rsidR="00C91186" w:rsidRDefault="00C91186" w:rsidP="00C91186">
      <w:pPr>
        <w:sectPr w:rsidR="00C91186" w:rsidSect="00C91186">
          <w:headerReference w:type="first" r:id="rId9"/>
          <w:footnotePr>
            <w:numRestart w:val="eachPage"/>
          </w:footnotePr>
          <w:endnotePr>
            <w:numFmt w:val="decimal"/>
          </w:endnotePr>
          <w:pgSz w:w="12240" w:h="15840"/>
          <w:pgMar w:top="1440" w:right="1440" w:bottom="1440" w:left="1440" w:header="720" w:footer="720" w:gutter="0"/>
          <w:paperSrc w:first="15" w:other="15"/>
          <w:pgNumType w:start="1"/>
          <w:cols w:space="720"/>
          <w:titlePg/>
        </w:sectPr>
      </w:pPr>
    </w:p>
    <w:p w14:paraId="0A39AB43" w14:textId="77777777" w:rsidR="00C91186" w:rsidRDefault="00C91186" w:rsidP="00C91186">
      <w:pPr>
        <w:tabs>
          <w:tab w:val="left" w:pos="2260"/>
        </w:tabs>
        <w:jc w:val="center"/>
        <w:rPr>
          <w:rFonts w:ascii="Segoe UI" w:hAnsi="Segoe UI" w:cs="Segoe UI"/>
          <w:b/>
          <w:sz w:val="22"/>
          <w:szCs w:val="22"/>
        </w:rPr>
      </w:pPr>
      <w:bookmarkStart w:id="3" w:name="_Toc77392477"/>
      <w:r>
        <w:rPr>
          <w:rFonts w:ascii="Segoe UI" w:hAnsi="Segoe UI" w:cs="Segoe UI"/>
          <w:b/>
          <w:sz w:val="22"/>
          <w:szCs w:val="22"/>
        </w:rPr>
        <w:lastRenderedPageBreak/>
        <w:t>Avis Spécifique d’Appel d’Offres (AA0)</w:t>
      </w:r>
      <w:bookmarkEnd w:id="3"/>
    </w:p>
    <w:p w14:paraId="05308B01" w14:textId="77777777" w:rsidR="00C91186" w:rsidRDefault="00C91186" w:rsidP="00C91186">
      <w:pPr>
        <w:spacing w:after="0"/>
        <w:ind w:left="0" w:firstLine="0"/>
        <w:jc w:val="center"/>
        <w:rPr>
          <w:rFonts w:ascii="Segoe UI" w:hAnsi="Segoe UI" w:cs="Segoe UI"/>
          <w:b/>
          <w:bCs/>
          <w:sz w:val="22"/>
          <w:szCs w:val="22"/>
        </w:rPr>
      </w:pPr>
      <w:r>
        <w:rPr>
          <w:rFonts w:ascii="Segoe UI" w:hAnsi="Segoe UI" w:cs="Segoe UI"/>
          <w:b/>
          <w:bCs/>
          <w:sz w:val="22"/>
          <w:szCs w:val="22"/>
        </w:rPr>
        <w:t>Appel d’Offres pour Fournitures</w:t>
      </w:r>
    </w:p>
    <w:p w14:paraId="32514908" w14:textId="77777777" w:rsidR="00C91186" w:rsidRDefault="00C91186" w:rsidP="00C91186">
      <w:pPr>
        <w:spacing w:after="0"/>
        <w:ind w:left="0" w:firstLine="0"/>
        <w:jc w:val="center"/>
        <w:rPr>
          <w:rFonts w:ascii="Segoe UI" w:hAnsi="Segoe UI" w:cs="Segoe UI"/>
          <w:b/>
          <w:bCs/>
          <w:sz w:val="22"/>
          <w:szCs w:val="22"/>
        </w:rPr>
      </w:pPr>
      <w:r>
        <w:rPr>
          <w:rFonts w:ascii="Segoe UI" w:hAnsi="Segoe UI" w:cs="Segoe UI"/>
          <w:b/>
          <w:bCs/>
          <w:sz w:val="22"/>
          <w:szCs w:val="22"/>
        </w:rPr>
        <w:t xml:space="preserve">(Processus à Une Enveloppe) </w:t>
      </w:r>
    </w:p>
    <w:p w14:paraId="736B7D10" w14:textId="77777777" w:rsidR="00C91186" w:rsidRPr="008F367E" w:rsidRDefault="00C91186" w:rsidP="00C91186">
      <w:pPr>
        <w:spacing w:after="0"/>
        <w:ind w:left="0" w:firstLine="0"/>
        <w:jc w:val="center"/>
        <w:rPr>
          <w:rFonts w:ascii="Segoe UI" w:hAnsi="Segoe UI" w:cs="Segoe UI"/>
          <w:i/>
          <w:iCs/>
          <w:sz w:val="8"/>
          <w:szCs w:val="8"/>
        </w:rPr>
      </w:pPr>
    </w:p>
    <w:p w14:paraId="7DA9C1C0" w14:textId="77777777" w:rsidR="00C91186" w:rsidRDefault="00C91186" w:rsidP="00C91186">
      <w:pPr>
        <w:spacing w:after="120"/>
        <w:ind w:left="0" w:firstLine="0"/>
        <w:jc w:val="left"/>
        <w:rPr>
          <w:rFonts w:ascii="Segoe UI" w:hAnsi="Segoe UI" w:cs="Segoe UI"/>
          <w:i/>
          <w:iCs/>
          <w:sz w:val="22"/>
          <w:szCs w:val="22"/>
        </w:rPr>
      </w:pPr>
      <w:r>
        <w:rPr>
          <w:rFonts w:ascii="Segoe UI" w:hAnsi="Segoe UI" w:cs="Segoe UI"/>
          <w:b/>
          <w:bCs/>
          <w:sz w:val="22"/>
          <w:szCs w:val="22"/>
        </w:rPr>
        <w:t>Appel d’Offres National :</w:t>
      </w:r>
      <w:r>
        <w:rPr>
          <w:rFonts w:ascii="Segoe UI" w:hAnsi="Segoe UI" w:cs="Segoe UI"/>
          <w:b/>
          <w:sz w:val="22"/>
          <w:szCs w:val="22"/>
        </w:rPr>
        <w:t xml:space="preserve"> AON N° </w:t>
      </w:r>
      <w:r w:rsidRPr="00300FB7">
        <w:rPr>
          <w:rFonts w:ascii="Segoe UI" w:hAnsi="Segoe UI" w:cs="Segoe UI"/>
          <w:b/>
          <w:sz w:val="22"/>
          <w:szCs w:val="22"/>
        </w:rPr>
        <w:t>002/2024/AON/PR/MPDC/INSEED/PRMP</w:t>
      </w:r>
      <w:r>
        <w:rPr>
          <w:rFonts w:ascii="Segoe UI" w:hAnsi="Segoe UI" w:cs="Segoe UI"/>
          <w:b/>
          <w:sz w:val="22"/>
          <w:szCs w:val="22"/>
        </w:rPr>
        <w:t>/</w:t>
      </w:r>
      <w:r w:rsidRPr="00300FB7">
        <w:rPr>
          <w:rFonts w:ascii="Segoe UI" w:hAnsi="Segoe UI" w:cs="Segoe UI"/>
          <w:b/>
          <w:sz w:val="22"/>
          <w:szCs w:val="22"/>
        </w:rPr>
        <w:t>PHASAO</w:t>
      </w:r>
    </w:p>
    <w:p w14:paraId="747AD52A" w14:textId="77777777" w:rsidR="00C91186" w:rsidRDefault="00C91186" w:rsidP="00C91186">
      <w:pPr>
        <w:spacing w:after="0"/>
        <w:ind w:left="0" w:firstLine="0"/>
        <w:jc w:val="center"/>
        <w:rPr>
          <w:rFonts w:ascii="Segoe UI" w:hAnsi="Segoe UI" w:cs="Segoe UI"/>
          <w:b/>
          <w:sz w:val="22"/>
          <w:szCs w:val="22"/>
          <w:lang w:eastAsia="en-US"/>
        </w:rPr>
      </w:pPr>
      <w:r>
        <w:rPr>
          <w:rFonts w:ascii="Segoe UI" w:hAnsi="Segoe UI" w:cs="Segoe UI"/>
          <w:b/>
          <w:bCs/>
          <w:sz w:val="22"/>
          <w:szCs w:val="22"/>
        </w:rPr>
        <w:t>Projet </w:t>
      </w:r>
      <w:r>
        <w:rPr>
          <w:rFonts w:ascii="Segoe UI" w:hAnsi="Segoe UI" w:cs="Segoe UI"/>
          <w:i/>
          <w:iCs/>
          <w:sz w:val="22"/>
          <w:szCs w:val="22"/>
        </w:rPr>
        <w:t xml:space="preserve">: </w:t>
      </w:r>
      <w:r>
        <w:rPr>
          <w:rFonts w:ascii="Segoe UI" w:hAnsi="Segoe UI" w:cs="Segoe UI"/>
          <w:b/>
          <w:sz w:val="22"/>
          <w:szCs w:val="22"/>
          <w:lang w:eastAsia="en-US"/>
        </w:rPr>
        <w:t>PROJET D’HARMONISATION ET D’AMELIORATION DES STATISTIQUES EN AFRIQUE DE L’OUEST (PHASAO)</w:t>
      </w:r>
    </w:p>
    <w:p w14:paraId="2750942F" w14:textId="77777777" w:rsidR="00C91186" w:rsidRDefault="00C91186" w:rsidP="00C91186">
      <w:pPr>
        <w:spacing w:after="0"/>
        <w:ind w:left="0" w:firstLine="0"/>
        <w:jc w:val="center"/>
        <w:rPr>
          <w:rFonts w:ascii="Segoe UI" w:hAnsi="Segoe UI" w:cs="Segoe UI"/>
          <w:bCs/>
          <w:sz w:val="12"/>
          <w:szCs w:val="12"/>
        </w:rPr>
      </w:pPr>
    </w:p>
    <w:p w14:paraId="5951A684" w14:textId="77777777" w:rsidR="00C91186" w:rsidRDefault="00C91186" w:rsidP="00C91186">
      <w:pPr>
        <w:spacing w:after="120"/>
        <w:ind w:left="0" w:firstLine="0"/>
        <w:jc w:val="center"/>
        <w:rPr>
          <w:rFonts w:ascii="Segoe UI" w:hAnsi="Segoe UI" w:cs="Segoe UI"/>
          <w:b/>
          <w:sz w:val="22"/>
          <w:szCs w:val="22"/>
        </w:rPr>
      </w:pPr>
      <w:r>
        <w:rPr>
          <w:rFonts w:ascii="Segoe UI" w:hAnsi="Segoe UI" w:cs="Segoe UI"/>
          <w:b/>
          <w:bCs/>
          <w:sz w:val="22"/>
          <w:szCs w:val="22"/>
        </w:rPr>
        <w:t>Acheteur :</w:t>
      </w:r>
      <w:r>
        <w:rPr>
          <w:rFonts w:ascii="Segoe UI" w:hAnsi="Segoe UI" w:cs="Segoe UI"/>
          <w:b/>
          <w:sz w:val="22"/>
          <w:szCs w:val="22"/>
        </w:rPr>
        <w:t xml:space="preserve"> </w:t>
      </w:r>
      <w:r>
        <w:rPr>
          <w:rFonts w:ascii="Segoe UI" w:hAnsi="Segoe UI" w:cs="Segoe UI"/>
          <w:sz w:val="22"/>
          <w:szCs w:val="22"/>
        </w:rPr>
        <w:t>Ministère de la Planification du Développement et de la Coopération /Institut National de la Statistique et des Etudes Economiques et Démographiques</w:t>
      </w:r>
    </w:p>
    <w:p w14:paraId="2C6DEED2" w14:textId="77777777" w:rsidR="00C91186" w:rsidRDefault="00C91186" w:rsidP="00C91186">
      <w:pPr>
        <w:spacing w:after="120"/>
        <w:ind w:left="0" w:firstLine="0"/>
        <w:jc w:val="left"/>
        <w:rPr>
          <w:rFonts w:ascii="Segoe UI" w:hAnsi="Segoe UI" w:cs="Segoe UI"/>
          <w:i/>
          <w:iCs/>
          <w:sz w:val="22"/>
          <w:szCs w:val="22"/>
        </w:rPr>
      </w:pPr>
      <w:r>
        <w:rPr>
          <w:rFonts w:ascii="Segoe UI" w:hAnsi="Segoe UI" w:cs="Segoe UI"/>
          <w:b/>
          <w:bCs/>
          <w:sz w:val="22"/>
          <w:szCs w:val="22"/>
        </w:rPr>
        <w:t>Pays :</w:t>
      </w:r>
      <w:r>
        <w:rPr>
          <w:rFonts w:ascii="Segoe UI" w:hAnsi="Segoe UI" w:cs="Segoe UI"/>
          <w:i/>
          <w:iCs/>
          <w:sz w:val="22"/>
          <w:szCs w:val="22"/>
        </w:rPr>
        <w:t xml:space="preserve"> Togo</w:t>
      </w:r>
    </w:p>
    <w:p w14:paraId="106FB21A" w14:textId="77777777" w:rsidR="00C91186" w:rsidRDefault="00C91186" w:rsidP="00C91186">
      <w:pPr>
        <w:spacing w:after="120"/>
        <w:ind w:left="0" w:firstLine="0"/>
        <w:jc w:val="left"/>
        <w:rPr>
          <w:rFonts w:ascii="Segoe UI" w:hAnsi="Segoe UI" w:cs="Segoe UI"/>
          <w:sz w:val="22"/>
          <w:szCs w:val="22"/>
        </w:rPr>
      </w:pPr>
      <w:r>
        <w:rPr>
          <w:rFonts w:ascii="Segoe UI" w:hAnsi="Segoe UI" w:cs="Segoe UI"/>
          <w:b/>
          <w:bCs/>
          <w:sz w:val="22"/>
          <w:szCs w:val="22"/>
        </w:rPr>
        <w:t>Intitulé du Marché</w:t>
      </w:r>
      <w:r>
        <w:rPr>
          <w:rFonts w:ascii="Segoe UI" w:hAnsi="Segoe UI" w:cs="Segoe UI"/>
          <w:bCs/>
          <w:i/>
          <w:iCs/>
          <w:sz w:val="22"/>
          <w:szCs w:val="22"/>
        </w:rPr>
        <w:t xml:space="preserve"> : </w:t>
      </w:r>
      <w:bookmarkStart w:id="4" w:name="_Hlk182841214"/>
      <w:r>
        <w:rPr>
          <w:rFonts w:ascii="Segoe UI" w:hAnsi="Segoe UI" w:cs="Segoe UI"/>
          <w:sz w:val="22"/>
          <w:szCs w:val="22"/>
        </w:rPr>
        <w:t>Mise en place d’un Dater center au profit de l’INSEED pour le compte de PHASAO</w:t>
      </w:r>
      <w:bookmarkEnd w:id="4"/>
      <w:r>
        <w:rPr>
          <w:rFonts w:ascii="Segoe UI" w:hAnsi="Segoe UI" w:cs="Segoe UI"/>
          <w:sz w:val="22"/>
          <w:szCs w:val="22"/>
        </w:rPr>
        <w:t xml:space="preserve">. </w:t>
      </w:r>
    </w:p>
    <w:p w14:paraId="281051AF" w14:textId="77777777" w:rsidR="00C91186" w:rsidRDefault="00C91186" w:rsidP="00C91186">
      <w:pPr>
        <w:spacing w:after="120"/>
        <w:ind w:left="0" w:firstLine="0"/>
        <w:jc w:val="left"/>
        <w:rPr>
          <w:rFonts w:ascii="Segoe UI" w:hAnsi="Segoe UI" w:cs="Segoe UI"/>
          <w:bCs/>
          <w:i/>
          <w:iCs/>
          <w:sz w:val="22"/>
          <w:szCs w:val="22"/>
        </w:rPr>
      </w:pPr>
      <w:r>
        <w:rPr>
          <w:rFonts w:ascii="Segoe UI" w:hAnsi="Segoe UI" w:cs="Segoe UI"/>
          <w:b/>
          <w:bCs/>
          <w:sz w:val="22"/>
          <w:szCs w:val="22"/>
        </w:rPr>
        <w:t>Prêt/Crédit/don No</w:t>
      </w:r>
      <w:r>
        <w:rPr>
          <w:rFonts w:ascii="Segoe UI" w:hAnsi="Segoe UI" w:cs="Segoe UI"/>
          <w:bCs/>
          <w:i/>
          <w:iCs/>
          <w:sz w:val="22"/>
          <w:szCs w:val="22"/>
        </w:rPr>
        <w:t xml:space="preserve"> :  </w:t>
      </w:r>
      <w:r>
        <w:rPr>
          <w:rFonts w:ascii="Segoe UI" w:hAnsi="Segoe UI" w:cs="Segoe UI"/>
          <w:bCs/>
          <w:sz w:val="22"/>
          <w:szCs w:val="22"/>
        </w:rPr>
        <w:t>IDA/Crédit 6578-TG, Grant D585-TG en date du 18 mai 2020</w:t>
      </w:r>
    </w:p>
    <w:p w14:paraId="151A6FEF" w14:textId="77777777" w:rsidR="00C91186" w:rsidRDefault="00C91186" w:rsidP="00C91186">
      <w:pPr>
        <w:spacing w:after="120" w:line="360" w:lineRule="auto"/>
        <w:ind w:left="0" w:firstLine="0"/>
        <w:jc w:val="left"/>
        <w:rPr>
          <w:rFonts w:ascii="Segoe UI" w:hAnsi="Segoe UI" w:cs="Segoe UI"/>
          <w:bCs/>
          <w:i/>
          <w:iCs/>
          <w:sz w:val="22"/>
          <w:szCs w:val="22"/>
        </w:rPr>
      </w:pPr>
      <w:r>
        <w:rPr>
          <w:rFonts w:ascii="Segoe UI" w:hAnsi="Segoe UI" w:cs="Segoe UI"/>
          <w:b/>
          <w:bCs/>
          <w:sz w:val="22"/>
          <w:szCs w:val="22"/>
        </w:rPr>
        <w:t>Emis le </w:t>
      </w:r>
      <w:r>
        <w:rPr>
          <w:rFonts w:ascii="Segoe UI" w:hAnsi="Segoe UI" w:cs="Segoe UI"/>
          <w:bCs/>
          <w:i/>
          <w:iCs/>
          <w:sz w:val="22"/>
          <w:szCs w:val="22"/>
        </w:rPr>
        <w:t xml:space="preserve">: </w:t>
      </w:r>
    </w:p>
    <w:p w14:paraId="3244D0A2" w14:textId="77777777" w:rsidR="00C91186" w:rsidRDefault="00C91186" w:rsidP="00C91186">
      <w:pPr>
        <w:numPr>
          <w:ilvl w:val="0"/>
          <w:numId w:val="1"/>
        </w:numPr>
        <w:tabs>
          <w:tab w:val="clear" w:pos="720"/>
          <w:tab w:val="left" w:pos="284"/>
          <w:tab w:val="left" w:pos="567"/>
        </w:tabs>
        <w:suppressAutoHyphens/>
        <w:overflowPunct w:val="0"/>
        <w:autoSpaceDE w:val="0"/>
        <w:autoSpaceDN w:val="0"/>
        <w:adjustRightInd w:val="0"/>
        <w:spacing w:after="0" w:line="276" w:lineRule="auto"/>
        <w:ind w:left="142" w:hanging="142"/>
        <w:contextualSpacing/>
        <w:textAlignment w:val="baseline"/>
        <w:rPr>
          <w:rFonts w:ascii="Segoe UI" w:hAnsi="Segoe UI" w:cs="Segoe UI"/>
          <w:sz w:val="22"/>
          <w:szCs w:val="22"/>
        </w:rPr>
      </w:pPr>
      <w:r>
        <w:rPr>
          <w:rFonts w:ascii="Segoe UI" w:hAnsi="Segoe UI" w:cs="Segoe UI"/>
          <w:sz w:val="22"/>
          <w:szCs w:val="22"/>
        </w:rPr>
        <w:t xml:space="preserve">    Le Gouvernement de la République Togolaise a reçu un Financement de trente millions (30) millions USD (Moitié Prêt, moitié Dons) de dollars, de l’Association Internationale de Développement (IDA), et a l’intention d’utiliser une partie du montant de ce Crédit/Don pour effectuer les paiements au titre du contrat suivant : « Mise en place d’un Dater center au profit de l’INSEED pour le compte de PHASAO ».</w:t>
      </w:r>
    </w:p>
    <w:p w14:paraId="1504A228" w14:textId="77777777" w:rsidR="00C91186" w:rsidRPr="008F367E" w:rsidRDefault="00C91186" w:rsidP="00C91186">
      <w:pPr>
        <w:tabs>
          <w:tab w:val="left" w:pos="284"/>
        </w:tabs>
        <w:suppressAutoHyphens/>
        <w:overflowPunct w:val="0"/>
        <w:autoSpaceDE w:val="0"/>
        <w:autoSpaceDN w:val="0"/>
        <w:adjustRightInd w:val="0"/>
        <w:spacing w:after="0"/>
        <w:ind w:left="142" w:firstLine="0"/>
        <w:contextualSpacing/>
        <w:jc w:val="left"/>
        <w:textAlignment w:val="baseline"/>
        <w:rPr>
          <w:rFonts w:ascii="Segoe UI" w:hAnsi="Segoe UI" w:cs="Segoe UI"/>
          <w:sz w:val="14"/>
          <w:szCs w:val="14"/>
        </w:rPr>
      </w:pPr>
    </w:p>
    <w:p w14:paraId="6DCDA10F" w14:textId="77777777" w:rsidR="00C91186" w:rsidRDefault="00C91186" w:rsidP="00C91186">
      <w:pPr>
        <w:numPr>
          <w:ilvl w:val="0"/>
          <w:numId w:val="1"/>
        </w:numPr>
        <w:tabs>
          <w:tab w:val="clear" w:pos="720"/>
          <w:tab w:val="left" w:pos="426"/>
        </w:tabs>
        <w:spacing w:after="0"/>
        <w:ind w:left="0" w:firstLine="0"/>
        <w:rPr>
          <w:rFonts w:ascii="Segoe UI" w:hAnsi="Segoe UI" w:cs="Segoe UI"/>
          <w:sz w:val="22"/>
          <w:szCs w:val="22"/>
        </w:rPr>
      </w:pPr>
      <w:r>
        <w:rPr>
          <w:rFonts w:ascii="Segoe UI" w:hAnsi="Segoe UI" w:cs="Segoe UI"/>
          <w:sz w:val="22"/>
          <w:szCs w:val="22"/>
        </w:rPr>
        <w:t xml:space="preserve">L’Institut national de la statistique et des études économiques et démographiques (INSEED) à travers l’Unité de Gestion du Projet d’harmonisation et d’amélioration des statistiques en Afrique de l’Ouest (PHASAO), sollicite des offres fermées de la part de soumissionnaires éligibles et répondant aux qualifications requises pour la Mise en place d’un Dater center au profit de l’INSEED pour le compte de PHASAO en lot unique. </w:t>
      </w:r>
    </w:p>
    <w:p w14:paraId="04A8B610" w14:textId="77777777" w:rsidR="00C91186" w:rsidRDefault="00C91186" w:rsidP="00C91186">
      <w:pPr>
        <w:pStyle w:val="Paragraphedeliste"/>
        <w:rPr>
          <w:rFonts w:ascii="Segoe UI" w:hAnsi="Segoe UI" w:cs="Segoe UI"/>
          <w:sz w:val="2"/>
          <w:szCs w:val="2"/>
        </w:rPr>
      </w:pPr>
    </w:p>
    <w:p w14:paraId="575D2FCB" w14:textId="77777777" w:rsidR="00C91186" w:rsidRDefault="00C91186" w:rsidP="00C91186">
      <w:pPr>
        <w:ind w:left="0" w:firstLine="0"/>
        <w:rPr>
          <w:rFonts w:ascii="Segoe UI" w:hAnsi="Segoe UI" w:cs="Segoe UI"/>
          <w:sz w:val="22"/>
          <w:szCs w:val="22"/>
        </w:rPr>
      </w:pPr>
      <w:r>
        <w:rPr>
          <w:rFonts w:ascii="Segoe UI" w:hAnsi="Segoe UI" w:cs="Segoe UI"/>
          <w:sz w:val="22"/>
          <w:szCs w:val="22"/>
        </w:rPr>
        <w:t>Le lieu de destination finale est l’INSEED au plus tard quatre (04) mois après la notification du marché approuvé.</w:t>
      </w:r>
    </w:p>
    <w:p w14:paraId="2CFF707D" w14:textId="77777777" w:rsidR="00C91186" w:rsidRDefault="00C91186" w:rsidP="00C91186">
      <w:pPr>
        <w:ind w:left="0" w:firstLine="0"/>
        <w:rPr>
          <w:rFonts w:ascii="Segoe UI" w:hAnsi="Segoe UI" w:cs="Segoe UI"/>
          <w:sz w:val="22"/>
          <w:szCs w:val="22"/>
        </w:rPr>
      </w:pPr>
      <w:r>
        <w:rPr>
          <w:rFonts w:ascii="Segoe UI" w:hAnsi="Segoe UI" w:cs="Segoe UI"/>
          <w:sz w:val="22"/>
          <w:szCs w:val="22"/>
        </w:rPr>
        <w:t>La passation du Marché sera conduite par Mise en Concurrence nationale (AON) tel que défini dans le « </w:t>
      </w:r>
      <w:r>
        <w:rPr>
          <w:rFonts w:ascii="Segoe UI" w:hAnsi="Segoe UI" w:cs="Segoe UI"/>
          <w:i/>
          <w:iCs/>
          <w:sz w:val="22"/>
          <w:szCs w:val="22"/>
        </w:rPr>
        <w:t>Règlement de Passation des Marchés pour les Emprunteurs sollicitant le Financement de Projets d’Investissement</w:t>
      </w:r>
      <w:r>
        <w:rPr>
          <w:rFonts w:ascii="Segoe UI" w:hAnsi="Segoe UI" w:cs="Segoe UI"/>
          <w:sz w:val="22"/>
          <w:szCs w:val="22"/>
        </w:rPr>
        <w:t> » de la Banque mondiale de Juillet 2016, révisé en novembre 2017, juillet 2018, novembre 2020 et septembre 2023</w:t>
      </w:r>
      <w:r>
        <w:rPr>
          <w:rFonts w:ascii="Segoe UI" w:hAnsi="Segoe UI" w:cs="Segoe UI"/>
          <w:i/>
          <w:iCs/>
          <w:sz w:val="22"/>
          <w:szCs w:val="22"/>
        </w:rPr>
        <w:t>,</w:t>
      </w:r>
      <w:r>
        <w:rPr>
          <w:rFonts w:ascii="Segoe UI" w:hAnsi="Segoe UI" w:cs="Segoe UI"/>
          <w:sz w:val="22"/>
          <w:szCs w:val="22"/>
        </w:rPr>
        <w:t xml:space="preserve"> et ouvert à tous les soumissionnaires de pays éligibles tels que définis dans ledit Règlement. </w:t>
      </w:r>
    </w:p>
    <w:p w14:paraId="5E8B3AE8" w14:textId="77777777" w:rsidR="00C91186" w:rsidRDefault="00C91186" w:rsidP="00C91186">
      <w:pPr>
        <w:ind w:left="0" w:firstLine="0"/>
        <w:rPr>
          <w:rFonts w:ascii="Segoe UI" w:hAnsi="Segoe UI" w:cs="Segoe UI"/>
          <w:sz w:val="22"/>
          <w:szCs w:val="22"/>
        </w:rPr>
      </w:pPr>
      <w:r w:rsidRPr="008F367E">
        <w:rPr>
          <w:rFonts w:ascii="Segoe UI" w:hAnsi="Segoe UI" w:cs="Segoe UI"/>
          <w:b/>
          <w:bCs/>
          <w:sz w:val="22"/>
          <w:szCs w:val="22"/>
        </w:rPr>
        <w:t>Les variantes ne sont pas autorisées</w:t>
      </w:r>
      <w:r>
        <w:rPr>
          <w:rFonts w:ascii="Segoe UI" w:hAnsi="Segoe UI" w:cs="Segoe UI"/>
          <w:sz w:val="22"/>
          <w:szCs w:val="22"/>
        </w:rPr>
        <w:t>.</w:t>
      </w:r>
    </w:p>
    <w:p w14:paraId="1E5FCBC5" w14:textId="77777777" w:rsidR="00C91186" w:rsidRDefault="00C91186" w:rsidP="00C91186">
      <w:pPr>
        <w:numPr>
          <w:ilvl w:val="0"/>
          <w:numId w:val="1"/>
        </w:numPr>
        <w:tabs>
          <w:tab w:val="left" w:pos="426"/>
        </w:tabs>
        <w:spacing w:after="0"/>
        <w:ind w:left="0" w:firstLine="0"/>
        <w:rPr>
          <w:rFonts w:ascii="Segoe UI" w:hAnsi="Segoe UI" w:cs="Segoe UI"/>
          <w:sz w:val="22"/>
          <w:szCs w:val="22"/>
        </w:rPr>
      </w:pPr>
      <w:r>
        <w:rPr>
          <w:rFonts w:ascii="Segoe UI" w:hAnsi="Segoe UI" w:cs="Segoe UI"/>
          <w:sz w:val="22"/>
          <w:szCs w:val="22"/>
        </w:rPr>
        <w:t xml:space="preserve">Les soumissionnaires éligibles et intéressés peuvent obtenir des informations auprès du </w:t>
      </w:r>
      <w:r>
        <w:rPr>
          <w:rFonts w:ascii="Segoe UI" w:hAnsi="Segoe UI" w:cs="Segoe UI"/>
          <w:b/>
          <w:bCs/>
          <w:i/>
          <w:iCs/>
          <w:sz w:val="22"/>
          <w:szCs w:val="22"/>
        </w:rPr>
        <w:t>Secrétariat de la PRMP de l’INSEED, sis à 59 Rue de la Kozah, Immeuble INSEED-CENETI, 2</w:t>
      </w:r>
      <w:r>
        <w:rPr>
          <w:rFonts w:ascii="Segoe UI" w:hAnsi="Segoe UI" w:cs="Segoe UI"/>
          <w:b/>
          <w:bCs/>
          <w:i/>
          <w:iCs/>
          <w:sz w:val="22"/>
          <w:szCs w:val="22"/>
          <w:vertAlign w:val="superscript"/>
        </w:rPr>
        <w:t>ème</w:t>
      </w:r>
      <w:r>
        <w:rPr>
          <w:rFonts w:ascii="Segoe UI" w:hAnsi="Segoe UI" w:cs="Segoe UI"/>
          <w:b/>
          <w:bCs/>
          <w:i/>
          <w:iCs/>
          <w:sz w:val="22"/>
          <w:szCs w:val="22"/>
        </w:rPr>
        <w:t xml:space="preserve"> Etage, Porte S 206, Lomé-Togo, Tél. (00228) 90 35 20 19/22 21 22 87 </w:t>
      </w:r>
      <w:r>
        <w:rPr>
          <w:rFonts w:ascii="Segoe UI" w:hAnsi="Segoe UI" w:cs="Segoe UI"/>
          <w:sz w:val="22"/>
          <w:szCs w:val="22"/>
        </w:rPr>
        <w:t xml:space="preserve">sis à </w:t>
      </w:r>
      <w:proofErr w:type="spellStart"/>
      <w:r>
        <w:rPr>
          <w:rFonts w:ascii="Segoe UI" w:hAnsi="Segoe UI" w:cs="Segoe UI"/>
          <w:sz w:val="22"/>
          <w:szCs w:val="22"/>
        </w:rPr>
        <w:t>Nyékonakpoè</w:t>
      </w:r>
      <w:proofErr w:type="spellEnd"/>
      <w:r>
        <w:rPr>
          <w:rFonts w:ascii="Segoe UI" w:hAnsi="Segoe UI" w:cs="Segoe UI"/>
          <w:sz w:val="22"/>
          <w:szCs w:val="22"/>
        </w:rPr>
        <w:t xml:space="preserve"> et prendre connaissance des documents d’Appel d’offres durant les heures de service entre 8 h à 12 h et 15h à 17 h, heure GMT</w:t>
      </w:r>
      <w:r>
        <w:rPr>
          <w:rFonts w:ascii="Segoe UI" w:hAnsi="Segoe UI" w:cs="Segoe UI"/>
          <w:i/>
          <w:iCs/>
          <w:sz w:val="22"/>
          <w:szCs w:val="22"/>
        </w:rPr>
        <w:t xml:space="preserve"> </w:t>
      </w:r>
      <w:r>
        <w:rPr>
          <w:rFonts w:ascii="Segoe UI" w:hAnsi="Segoe UI" w:cs="Segoe UI"/>
          <w:sz w:val="22"/>
          <w:szCs w:val="22"/>
        </w:rPr>
        <w:t>à l’adresse</w:t>
      </w:r>
      <w:r>
        <w:rPr>
          <w:rFonts w:ascii="Segoe UI" w:hAnsi="Segoe UI" w:cs="Segoe UI"/>
          <w:i/>
          <w:iCs/>
          <w:sz w:val="22"/>
          <w:szCs w:val="22"/>
        </w:rPr>
        <w:t xml:space="preserve"> </w:t>
      </w:r>
      <w:r>
        <w:rPr>
          <w:rFonts w:ascii="Segoe UI" w:hAnsi="Segoe UI" w:cs="Segoe UI"/>
          <w:sz w:val="22"/>
          <w:szCs w:val="22"/>
        </w:rPr>
        <w:t>mentionnée ci-dessous.</w:t>
      </w:r>
    </w:p>
    <w:p w14:paraId="5C191736" w14:textId="77777777" w:rsidR="00C91186" w:rsidRDefault="00C91186" w:rsidP="00C91186">
      <w:pPr>
        <w:tabs>
          <w:tab w:val="left" w:pos="8280"/>
        </w:tabs>
        <w:suppressAutoHyphens/>
        <w:overflowPunct w:val="0"/>
        <w:autoSpaceDE w:val="0"/>
        <w:autoSpaceDN w:val="0"/>
        <w:adjustRightInd w:val="0"/>
        <w:spacing w:after="0"/>
        <w:ind w:left="1080" w:firstLine="0"/>
        <w:contextualSpacing/>
        <w:textAlignment w:val="baseline"/>
        <w:rPr>
          <w:rFonts w:ascii="Segoe UI" w:hAnsi="Segoe UI" w:cs="Segoe UI"/>
          <w:i/>
          <w:sz w:val="12"/>
          <w:szCs w:val="12"/>
        </w:rPr>
      </w:pPr>
    </w:p>
    <w:p w14:paraId="499C59DE" w14:textId="77777777" w:rsidR="00C91186" w:rsidRDefault="00C91186" w:rsidP="00C91186">
      <w:pPr>
        <w:numPr>
          <w:ilvl w:val="0"/>
          <w:numId w:val="1"/>
        </w:numPr>
        <w:tabs>
          <w:tab w:val="left" w:pos="426"/>
        </w:tabs>
        <w:spacing w:after="0"/>
        <w:ind w:left="0" w:firstLine="0"/>
        <w:jc w:val="left"/>
        <w:rPr>
          <w:rFonts w:ascii="Segoe UI" w:hAnsi="Segoe UI" w:cs="Segoe UI"/>
          <w:sz w:val="22"/>
          <w:szCs w:val="22"/>
        </w:rPr>
      </w:pPr>
      <w:r>
        <w:rPr>
          <w:rFonts w:ascii="Segoe UI" w:hAnsi="Segoe UI" w:cs="Segoe UI"/>
          <w:sz w:val="22"/>
          <w:szCs w:val="22"/>
        </w:rPr>
        <w:t xml:space="preserve">Tous les candidats doivent signer l’attestation d’intégrité joint au DAO. Les offres resteront </w:t>
      </w:r>
      <w:proofErr w:type="gramStart"/>
      <w:r>
        <w:rPr>
          <w:rFonts w:ascii="Segoe UI" w:hAnsi="Segoe UI" w:cs="Segoe UI"/>
          <w:sz w:val="22"/>
          <w:szCs w:val="22"/>
        </w:rPr>
        <w:t>valide</w:t>
      </w:r>
      <w:proofErr w:type="gramEnd"/>
      <w:r>
        <w:rPr>
          <w:rFonts w:ascii="Segoe UI" w:hAnsi="Segoe UI" w:cs="Segoe UI"/>
          <w:sz w:val="22"/>
          <w:szCs w:val="22"/>
        </w:rPr>
        <w:t xml:space="preserve"> pour une période de 120 jours. </w:t>
      </w:r>
    </w:p>
    <w:p w14:paraId="5250182D" w14:textId="77777777" w:rsidR="00C91186" w:rsidRDefault="00C91186" w:rsidP="00C91186">
      <w:pPr>
        <w:pStyle w:val="Paragraphedeliste"/>
        <w:rPr>
          <w:rFonts w:ascii="Segoe UI" w:hAnsi="Segoe UI" w:cs="Segoe UI"/>
          <w:sz w:val="22"/>
          <w:szCs w:val="22"/>
        </w:rPr>
      </w:pPr>
    </w:p>
    <w:p w14:paraId="5D77A70A" w14:textId="77777777" w:rsidR="00C91186" w:rsidRDefault="00C91186" w:rsidP="00C91186">
      <w:pPr>
        <w:tabs>
          <w:tab w:val="left" w:pos="426"/>
        </w:tabs>
        <w:spacing w:after="0"/>
        <w:ind w:left="0" w:firstLine="0"/>
        <w:jc w:val="left"/>
        <w:rPr>
          <w:rFonts w:ascii="Segoe UI" w:hAnsi="Segoe UI" w:cs="Segoe UI"/>
          <w:sz w:val="22"/>
          <w:szCs w:val="22"/>
        </w:rPr>
      </w:pPr>
    </w:p>
    <w:p w14:paraId="7586002A" w14:textId="77777777" w:rsidR="00C91186" w:rsidRPr="008F367E" w:rsidRDefault="00C91186" w:rsidP="00C91186">
      <w:pPr>
        <w:numPr>
          <w:ilvl w:val="0"/>
          <w:numId w:val="1"/>
        </w:numPr>
        <w:tabs>
          <w:tab w:val="clear" w:pos="720"/>
          <w:tab w:val="left" w:pos="426"/>
        </w:tabs>
        <w:spacing w:after="0"/>
        <w:ind w:left="0" w:firstLine="0"/>
        <w:rPr>
          <w:rFonts w:ascii="Segoe UI" w:hAnsi="Segoe UI" w:cs="Segoe UI"/>
          <w:sz w:val="22"/>
          <w:szCs w:val="22"/>
        </w:rPr>
      </w:pPr>
      <w:r>
        <w:rPr>
          <w:rFonts w:ascii="Segoe UI" w:hAnsi="Segoe UI" w:cs="Segoe UI"/>
          <w:sz w:val="22"/>
          <w:szCs w:val="22"/>
        </w:rPr>
        <w:t xml:space="preserve">Les Soumissionnaires intéressés et éligibles peuvent obtenir un dossier d’appel d’offres complet en </w:t>
      </w:r>
      <w:r>
        <w:rPr>
          <w:rFonts w:ascii="Segoe UI" w:hAnsi="Segoe UI" w:cs="Segoe UI"/>
          <w:b/>
          <w:bCs/>
          <w:i/>
          <w:iCs/>
          <w:sz w:val="22"/>
          <w:szCs w:val="22"/>
        </w:rPr>
        <w:t>Français</w:t>
      </w:r>
      <w:r>
        <w:rPr>
          <w:rFonts w:ascii="Segoe UI" w:hAnsi="Segoe UI" w:cs="Segoe UI"/>
          <w:i/>
          <w:iCs/>
          <w:sz w:val="22"/>
          <w:szCs w:val="22"/>
        </w:rPr>
        <w:t xml:space="preserve"> </w:t>
      </w:r>
      <w:r>
        <w:rPr>
          <w:rFonts w:ascii="Segoe UI" w:hAnsi="Segoe UI" w:cs="Segoe UI"/>
          <w:sz w:val="22"/>
          <w:szCs w:val="22"/>
        </w:rPr>
        <w:t xml:space="preserve">en formulant une demande écrite à l’adresse mentionnée ci-dessous et contre un paiement non remboursable de </w:t>
      </w:r>
      <w:r>
        <w:rPr>
          <w:rFonts w:ascii="Segoe UI" w:hAnsi="Segoe UI" w:cs="Segoe UI"/>
          <w:b/>
          <w:bCs/>
          <w:i/>
          <w:sz w:val="22"/>
          <w:szCs w:val="22"/>
        </w:rPr>
        <w:t>cent mille (100 000) F CFA</w:t>
      </w:r>
      <w:r>
        <w:rPr>
          <w:rFonts w:ascii="Segoe UI" w:hAnsi="Segoe UI" w:cs="Segoe UI"/>
          <w:i/>
          <w:iCs/>
          <w:sz w:val="22"/>
          <w:szCs w:val="22"/>
        </w:rPr>
        <w:t>.</w:t>
      </w:r>
      <w:r>
        <w:rPr>
          <w:rFonts w:ascii="Segoe UI" w:hAnsi="Segoe UI" w:cs="Segoe UI"/>
          <w:sz w:val="22"/>
          <w:szCs w:val="22"/>
        </w:rPr>
        <w:t xml:space="preserve"> La méthode de paiement sera l’espèce</w:t>
      </w:r>
      <w:r>
        <w:rPr>
          <w:rFonts w:ascii="Segoe UI" w:hAnsi="Segoe UI" w:cs="Segoe UI"/>
          <w:i/>
          <w:iCs/>
          <w:sz w:val="22"/>
          <w:szCs w:val="22"/>
        </w:rPr>
        <w:t>.</w:t>
      </w:r>
      <w:r>
        <w:rPr>
          <w:rFonts w:ascii="Segoe UI" w:hAnsi="Segoe UI" w:cs="Segoe UI"/>
          <w:sz w:val="22"/>
          <w:szCs w:val="22"/>
        </w:rPr>
        <w:t xml:space="preserve"> Le document d’appel d’offres sera adressé main à main</w:t>
      </w:r>
      <w:r>
        <w:rPr>
          <w:rFonts w:ascii="Segoe UI" w:hAnsi="Segoe UI" w:cs="Segoe UI"/>
          <w:i/>
          <w:iCs/>
          <w:sz w:val="22"/>
          <w:szCs w:val="22"/>
        </w:rPr>
        <w:t>.</w:t>
      </w:r>
    </w:p>
    <w:p w14:paraId="30C1362F" w14:textId="77777777" w:rsidR="00C91186" w:rsidRPr="001669B7" w:rsidRDefault="00C91186" w:rsidP="00C91186">
      <w:pPr>
        <w:pStyle w:val="Paragraphedeliste"/>
        <w:rPr>
          <w:rFonts w:ascii="Segoe UI" w:hAnsi="Segoe UI" w:cs="Segoe UI"/>
          <w:sz w:val="2"/>
          <w:szCs w:val="2"/>
        </w:rPr>
      </w:pPr>
    </w:p>
    <w:p w14:paraId="7F486457" w14:textId="77777777" w:rsidR="00C91186" w:rsidRDefault="00C91186" w:rsidP="00C91186">
      <w:pPr>
        <w:numPr>
          <w:ilvl w:val="0"/>
          <w:numId w:val="1"/>
        </w:numPr>
        <w:tabs>
          <w:tab w:val="clear" w:pos="720"/>
          <w:tab w:val="left" w:pos="426"/>
        </w:tabs>
        <w:spacing w:after="0"/>
        <w:ind w:left="0" w:firstLine="0"/>
        <w:jc w:val="left"/>
        <w:rPr>
          <w:rFonts w:ascii="Segoe UI" w:hAnsi="Segoe UI" w:cs="Segoe UI"/>
          <w:sz w:val="22"/>
          <w:szCs w:val="22"/>
        </w:rPr>
      </w:pPr>
      <w:r>
        <w:rPr>
          <w:rFonts w:ascii="Segoe UI" w:hAnsi="Segoe UI" w:cs="Segoe UI"/>
          <w:sz w:val="22"/>
          <w:szCs w:val="22"/>
        </w:rPr>
        <w:t>« </w:t>
      </w:r>
      <w:r>
        <w:rPr>
          <w:rFonts w:ascii="Segoe UI" w:hAnsi="Segoe UI" w:cs="Segoe UI"/>
          <w:b/>
          <w:bCs/>
          <w:sz w:val="22"/>
          <w:szCs w:val="22"/>
        </w:rPr>
        <w:t>Les exigences en matière de qualification sont</w:t>
      </w:r>
      <w:r>
        <w:rPr>
          <w:rFonts w:ascii="Segoe UI" w:hAnsi="Segoe UI" w:cs="Segoe UI"/>
          <w:sz w:val="22"/>
          <w:szCs w:val="22"/>
        </w:rPr>
        <w:t> :</w:t>
      </w:r>
    </w:p>
    <w:p w14:paraId="173E5173" w14:textId="77777777" w:rsidR="00C91186" w:rsidRDefault="00C91186" w:rsidP="00C91186">
      <w:pPr>
        <w:pStyle w:val="Paragraphedeliste"/>
        <w:numPr>
          <w:ilvl w:val="0"/>
          <w:numId w:val="2"/>
        </w:numPr>
        <w:tabs>
          <w:tab w:val="left" w:pos="426"/>
          <w:tab w:val="left" w:pos="720"/>
        </w:tabs>
        <w:spacing w:after="0"/>
        <w:jc w:val="left"/>
        <w:rPr>
          <w:rFonts w:ascii="Segoe UI" w:hAnsi="Segoe UI" w:cs="Segoe UI"/>
          <w:sz w:val="22"/>
          <w:szCs w:val="22"/>
        </w:rPr>
      </w:pPr>
      <w:r>
        <w:rPr>
          <w:rFonts w:ascii="Segoe UI" w:hAnsi="Segoe UI" w:cs="Segoe UI"/>
          <w:sz w:val="22"/>
          <w:szCs w:val="22"/>
        </w:rPr>
        <w:t>Les conditions légales de l’entreprise ;</w:t>
      </w:r>
    </w:p>
    <w:p w14:paraId="4CC7555C" w14:textId="77777777" w:rsidR="00C91186" w:rsidRDefault="00C91186" w:rsidP="00C91186">
      <w:pPr>
        <w:pStyle w:val="Paragraphedeliste"/>
        <w:numPr>
          <w:ilvl w:val="0"/>
          <w:numId w:val="2"/>
        </w:numPr>
        <w:tabs>
          <w:tab w:val="left" w:pos="426"/>
          <w:tab w:val="left" w:pos="720"/>
        </w:tabs>
        <w:spacing w:after="0"/>
        <w:jc w:val="left"/>
        <w:rPr>
          <w:rFonts w:ascii="Segoe UI" w:hAnsi="Segoe UI" w:cs="Segoe UI"/>
          <w:sz w:val="22"/>
          <w:szCs w:val="22"/>
        </w:rPr>
      </w:pPr>
      <w:r>
        <w:rPr>
          <w:rFonts w:ascii="Segoe UI" w:hAnsi="Segoe UI" w:cs="Segoe UI"/>
          <w:sz w:val="22"/>
          <w:szCs w:val="22"/>
        </w:rPr>
        <w:t xml:space="preserve">Les conditions financières de l’entreprise et </w:t>
      </w:r>
    </w:p>
    <w:p w14:paraId="16228730" w14:textId="77777777" w:rsidR="00C91186" w:rsidRDefault="00C91186" w:rsidP="00C91186">
      <w:pPr>
        <w:pStyle w:val="Paragraphedeliste"/>
        <w:numPr>
          <w:ilvl w:val="0"/>
          <w:numId w:val="2"/>
        </w:numPr>
        <w:tabs>
          <w:tab w:val="left" w:pos="426"/>
          <w:tab w:val="left" w:pos="720"/>
        </w:tabs>
        <w:spacing w:after="0"/>
        <w:jc w:val="left"/>
        <w:rPr>
          <w:rFonts w:ascii="Segoe UI" w:hAnsi="Segoe UI" w:cs="Segoe UI"/>
          <w:sz w:val="22"/>
          <w:szCs w:val="22"/>
        </w:rPr>
      </w:pPr>
      <w:r>
        <w:rPr>
          <w:rFonts w:ascii="Segoe UI" w:hAnsi="Segoe UI" w:cs="Segoe UI"/>
          <w:sz w:val="22"/>
          <w:szCs w:val="22"/>
        </w:rPr>
        <w:t>L’expérience de l’entreprise.</w:t>
      </w:r>
    </w:p>
    <w:p w14:paraId="45A8EAF8" w14:textId="77777777" w:rsidR="00C91186" w:rsidRDefault="00C91186" w:rsidP="00C91186">
      <w:pPr>
        <w:pStyle w:val="Paragraphedeliste"/>
        <w:tabs>
          <w:tab w:val="left" w:pos="426"/>
          <w:tab w:val="left" w:pos="720"/>
        </w:tabs>
        <w:spacing w:after="0"/>
        <w:ind w:firstLine="0"/>
        <w:jc w:val="left"/>
        <w:rPr>
          <w:rFonts w:ascii="Segoe UI" w:hAnsi="Segoe UI" w:cs="Segoe UI"/>
          <w:sz w:val="10"/>
          <w:szCs w:val="10"/>
        </w:rPr>
      </w:pPr>
    </w:p>
    <w:p w14:paraId="7C4AFE36" w14:textId="77777777" w:rsidR="00C91186" w:rsidRDefault="00C91186" w:rsidP="00C91186">
      <w:pPr>
        <w:tabs>
          <w:tab w:val="left" w:pos="426"/>
          <w:tab w:val="left" w:pos="720"/>
        </w:tabs>
        <w:spacing w:after="0"/>
        <w:ind w:left="0" w:firstLine="0"/>
        <w:jc w:val="left"/>
        <w:rPr>
          <w:rFonts w:ascii="Segoe UI" w:hAnsi="Segoe UI" w:cs="Segoe UI"/>
          <w:sz w:val="22"/>
          <w:szCs w:val="22"/>
        </w:rPr>
      </w:pPr>
      <w:r>
        <w:rPr>
          <w:rFonts w:ascii="Segoe UI" w:hAnsi="Segoe UI" w:cs="Segoe UI"/>
          <w:sz w:val="22"/>
          <w:szCs w:val="22"/>
        </w:rPr>
        <w:t xml:space="preserve"> Voir les critères d’évaluation et de qualification pour les informations détaillées ».</w:t>
      </w:r>
    </w:p>
    <w:p w14:paraId="640760D1" w14:textId="77777777" w:rsidR="00C91186" w:rsidRDefault="00C91186" w:rsidP="00C91186">
      <w:pPr>
        <w:tabs>
          <w:tab w:val="left" w:pos="426"/>
          <w:tab w:val="left" w:pos="720"/>
        </w:tabs>
        <w:spacing w:after="0"/>
        <w:ind w:left="0" w:firstLine="0"/>
        <w:jc w:val="left"/>
        <w:rPr>
          <w:rFonts w:ascii="Segoe UI" w:hAnsi="Segoe UI" w:cs="Segoe UI"/>
          <w:sz w:val="12"/>
          <w:szCs w:val="12"/>
        </w:rPr>
      </w:pPr>
    </w:p>
    <w:p w14:paraId="0A1A0DDE" w14:textId="5E55A1B9" w:rsidR="00C91186" w:rsidRDefault="00C91186" w:rsidP="00C91186">
      <w:pPr>
        <w:tabs>
          <w:tab w:val="left" w:pos="426"/>
          <w:tab w:val="left" w:pos="720"/>
        </w:tabs>
        <w:spacing w:after="0"/>
        <w:ind w:left="0" w:firstLine="0"/>
        <w:rPr>
          <w:rFonts w:ascii="Segoe UI" w:hAnsi="Segoe UI" w:cs="Segoe UI"/>
          <w:sz w:val="22"/>
          <w:szCs w:val="22"/>
        </w:rPr>
      </w:pPr>
      <w:r>
        <w:rPr>
          <w:rFonts w:ascii="Segoe UI" w:hAnsi="Segoe UI" w:cs="Segoe UI"/>
          <w:sz w:val="22"/>
          <w:szCs w:val="22"/>
        </w:rPr>
        <w:t xml:space="preserve">Les offres constituées d’un (1) original et trois (3) copies devront être soumises à l’adresse mentionnée ci-dessous au plus </w:t>
      </w:r>
      <w:r w:rsidR="001669B7">
        <w:rPr>
          <w:rFonts w:ascii="Segoe UI" w:hAnsi="Segoe UI" w:cs="Segoe UI"/>
          <w:b/>
          <w:i/>
          <w:iCs/>
          <w:sz w:val="22"/>
          <w:szCs w:val="22"/>
        </w:rPr>
        <w:t xml:space="preserve">tard 24 février </w:t>
      </w:r>
      <w:r>
        <w:rPr>
          <w:rFonts w:ascii="Segoe UI" w:hAnsi="Segoe UI" w:cs="Segoe UI"/>
          <w:b/>
          <w:i/>
          <w:iCs/>
          <w:sz w:val="22"/>
          <w:szCs w:val="22"/>
        </w:rPr>
        <w:t>2025 à 9h00 mn</w:t>
      </w:r>
      <w:r>
        <w:rPr>
          <w:rFonts w:ascii="Segoe UI" w:hAnsi="Segoe UI" w:cs="Segoe UI"/>
          <w:i/>
          <w:iCs/>
          <w:sz w:val="22"/>
          <w:szCs w:val="22"/>
        </w:rPr>
        <w:t xml:space="preserve">, </w:t>
      </w:r>
      <w:r>
        <w:rPr>
          <w:rFonts w:ascii="Segoe UI" w:hAnsi="Segoe UI" w:cs="Segoe UI"/>
          <w:iCs/>
          <w:sz w:val="22"/>
          <w:szCs w:val="22"/>
        </w:rPr>
        <w:t>heure GMT</w:t>
      </w:r>
      <w:r>
        <w:rPr>
          <w:rFonts w:ascii="Segoe UI" w:hAnsi="Segoe UI" w:cs="Segoe UI"/>
          <w:sz w:val="22"/>
          <w:szCs w:val="22"/>
        </w:rPr>
        <w:t xml:space="preserve">. La soumission des offres par voie électronique </w:t>
      </w:r>
      <w:r>
        <w:rPr>
          <w:rFonts w:ascii="Segoe UI" w:hAnsi="Segoe UI" w:cs="Segoe UI"/>
          <w:b/>
          <w:bCs/>
          <w:i/>
          <w:iCs/>
          <w:sz w:val="22"/>
          <w:szCs w:val="22"/>
        </w:rPr>
        <w:t>ne sera pas</w:t>
      </w:r>
      <w:r>
        <w:rPr>
          <w:rFonts w:ascii="Segoe UI" w:hAnsi="Segoe UI" w:cs="Segoe UI"/>
          <w:b/>
          <w:bCs/>
          <w:sz w:val="22"/>
          <w:szCs w:val="22"/>
        </w:rPr>
        <w:t xml:space="preserve"> </w:t>
      </w:r>
      <w:r>
        <w:rPr>
          <w:rFonts w:ascii="Segoe UI" w:hAnsi="Segoe UI" w:cs="Segoe UI"/>
          <w:sz w:val="22"/>
          <w:szCs w:val="22"/>
        </w:rPr>
        <w:t xml:space="preserve">autorisée. Les offres remises en retard ne seront pas acceptées.  </w:t>
      </w:r>
    </w:p>
    <w:p w14:paraId="2492AC41" w14:textId="77777777" w:rsidR="00C91186" w:rsidRPr="008C3943" w:rsidRDefault="00C91186" w:rsidP="00C91186">
      <w:pPr>
        <w:tabs>
          <w:tab w:val="left" w:pos="426"/>
          <w:tab w:val="left" w:pos="720"/>
        </w:tabs>
        <w:spacing w:after="0"/>
        <w:ind w:left="0" w:firstLine="0"/>
        <w:rPr>
          <w:rFonts w:ascii="Segoe UI" w:hAnsi="Segoe UI" w:cs="Segoe UI"/>
          <w:sz w:val="16"/>
          <w:szCs w:val="16"/>
        </w:rPr>
      </w:pPr>
    </w:p>
    <w:p w14:paraId="29E712B4" w14:textId="77777777" w:rsidR="00C91186" w:rsidRPr="008F367E" w:rsidRDefault="00C91186" w:rsidP="00C91186">
      <w:pPr>
        <w:numPr>
          <w:ilvl w:val="0"/>
          <w:numId w:val="1"/>
        </w:numPr>
        <w:tabs>
          <w:tab w:val="clear" w:pos="720"/>
          <w:tab w:val="left" w:pos="426"/>
        </w:tabs>
        <w:spacing w:after="0"/>
        <w:ind w:left="0" w:firstLine="0"/>
        <w:rPr>
          <w:rFonts w:ascii="Segoe UI" w:hAnsi="Segoe UI" w:cs="Segoe UI"/>
          <w:sz w:val="22"/>
          <w:szCs w:val="22"/>
        </w:rPr>
      </w:pPr>
      <w:r>
        <w:rPr>
          <w:rFonts w:ascii="Segoe UI" w:hAnsi="Segoe UI" w:cs="Segoe UI"/>
          <w:sz w:val="22"/>
          <w:szCs w:val="22"/>
        </w:rPr>
        <w:t>Toutes les offres doivent comprendre</w:t>
      </w:r>
      <w:r>
        <w:rPr>
          <w:rFonts w:ascii="Segoe UI" w:hAnsi="Segoe UI" w:cs="Segoe UI"/>
          <w:b/>
          <w:bCs/>
          <w:sz w:val="22"/>
          <w:szCs w:val="22"/>
        </w:rPr>
        <w:t xml:space="preserve"> </w:t>
      </w:r>
      <w:r>
        <w:rPr>
          <w:rFonts w:ascii="Segoe UI" w:hAnsi="Segoe UI" w:cs="Segoe UI"/>
          <w:b/>
          <w:bCs/>
          <w:i/>
          <w:iCs/>
          <w:sz w:val="22"/>
          <w:szCs w:val="22"/>
        </w:rPr>
        <w:t>une Garantie bancaire de l’offre émise par une banque installée au Togo ou toute autre banque étrangère ayant une banque correspondante au Togo</w:t>
      </w:r>
      <w:r>
        <w:rPr>
          <w:rFonts w:ascii="Segoe UI" w:hAnsi="Segoe UI" w:cs="Segoe UI"/>
          <w:sz w:val="22"/>
          <w:szCs w:val="22"/>
        </w:rPr>
        <w:t xml:space="preserve">, pour un montant de </w:t>
      </w:r>
      <w:r>
        <w:rPr>
          <w:rFonts w:ascii="Segoe UI" w:hAnsi="Segoe UI" w:cs="Segoe UI"/>
          <w:b/>
          <w:bCs/>
          <w:sz w:val="22"/>
          <w:szCs w:val="22"/>
        </w:rPr>
        <w:t>huit millions cinq cent mille (8 500 000) de francs CFA.</w:t>
      </w:r>
    </w:p>
    <w:p w14:paraId="20C55C1C" w14:textId="77777777" w:rsidR="00C91186" w:rsidRPr="008C3943" w:rsidRDefault="00C91186" w:rsidP="00C91186">
      <w:pPr>
        <w:tabs>
          <w:tab w:val="left" w:pos="426"/>
          <w:tab w:val="left" w:pos="720"/>
        </w:tabs>
        <w:spacing w:after="0"/>
        <w:ind w:left="0" w:firstLine="0"/>
        <w:jc w:val="left"/>
        <w:rPr>
          <w:rFonts w:ascii="Segoe UI" w:hAnsi="Segoe UI" w:cs="Segoe UI"/>
          <w:sz w:val="14"/>
          <w:szCs w:val="14"/>
        </w:rPr>
      </w:pPr>
    </w:p>
    <w:p w14:paraId="4E6B540B" w14:textId="77777777" w:rsidR="00C91186" w:rsidRDefault="00C91186" w:rsidP="00C91186">
      <w:pPr>
        <w:ind w:left="0" w:firstLine="0"/>
        <w:rPr>
          <w:rFonts w:ascii="Segoe UI" w:hAnsi="Segoe UI" w:cs="Segoe UI"/>
          <w:sz w:val="22"/>
          <w:szCs w:val="22"/>
        </w:rPr>
      </w:pPr>
      <w:r>
        <w:rPr>
          <w:rFonts w:ascii="Segoe UI" w:hAnsi="Segoe UI" w:cs="Segoe UI"/>
          <w:b/>
          <w:bCs/>
          <w:sz w:val="22"/>
          <w:szCs w:val="22"/>
          <w:u w:val="single"/>
        </w:rPr>
        <w:t>NB</w:t>
      </w:r>
      <w:r>
        <w:rPr>
          <w:rFonts w:ascii="Segoe UI" w:hAnsi="Segoe UI" w:cs="Segoe UI"/>
          <w:b/>
          <w:bCs/>
          <w:sz w:val="22"/>
          <w:szCs w:val="22"/>
        </w:rPr>
        <w:t> : « les soumissionnaires devront prendre les dispositions auprès de leur banque de domiciliation, de sorte que le délai de validité des offres à considérer lors de l’établissement de la garantie de soumission soit celui indiqué dans le présent DAON ».</w:t>
      </w:r>
      <w:r>
        <w:rPr>
          <w:rFonts w:ascii="Segoe UI" w:hAnsi="Segoe UI" w:cs="Segoe UI"/>
          <w:b/>
          <w:bCs/>
          <w:sz w:val="44"/>
          <w:szCs w:val="44"/>
        </w:rPr>
        <w:t xml:space="preserve"> </w:t>
      </w:r>
    </w:p>
    <w:p w14:paraId="06841AD8" w14:textId="77777777" w:rsidR="00C91186" w:rsidRDefault="00C91186" w:rsidP="00C91186">
      <w:pPr>
        <w:numPr>
          <w:ilvl w:val="0"/>
          <w:numId w:val="1"/>
        </w:numPr>
        <w:tabs>
          <w:tab w:val="clear" w:pos="720"/>
          <w:tab w:val="left" w:pos="0"/>
          <w:tab w:val="left" w:pos="426"/>
        </w:tabs>
        <w:suppressAutoHyphens/>
        <w:overflowPunct w:val="0"/>
        <w:autoSpaceDE w:val="0"/>
        <w:autoSpaceDN w:val="0"/>
        <w:adjustRightInd w:val="0"/>
        <w:spacing w:before="240" w:after="240"/>
        <w:ind w:left="0" w:firstLine="0"/>
        <w:contextualSpacing/>
        <w:textAlignment w:val="baseline"/>
        <w:rPr>
          <w:rFonts w:ascii="Segoe UI" w:hAnsi="Segoe UI" w:cs="Segoe UI"/>
          <w:spacing w:val="-2"/>
          <w:sz w:val="22"/>
          <w:szCs w:val="22"/>
        </w:rPr>
      </w:pPr>
      <w:bookmarkStart w:id="5" w:name="_Hlk100069864"/>
      <w:r>
        <w:rPr>
          <w:rFonts w:ascii="Segoe UI" w:hAnsi="Segoe UI" w:cs="Segoe UI"/>
          <w:spacing w:val="-2"/>
          <w:sz w:val="22"/>
          <w:szCs w:val="22"/>
          <w:lang w:val="fr"/>
        </w:rPr>
        <w:t>L’attention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p w14:paraId="150672B7" w14:textId="77777777" w:rsidR="00C91186" w:rsidRDefault="00C91186" w:rsidP="00C91186">
      <w:pPr>
        <w:tabs>
          <w:tab w:val="left" w:pos="0"/>
          <w:tab w:val="left" w:pos="720"/>
        </w:tabs>
        <w:suppressAutoHyphens/>
        <w:overflowPunct w:val="0"/>
        <w:autoSpaceDE w:val="0"/>
        <w:autoSpaceDN w:val="0"/>
        <w:adjustRightInd w:val="0"/>
        <w:spacing w:before="240" w:after="240"/>
        <w:ind w:left="0" w:firstLine="0"/>
        <w:contextualSpacing/>
        <w:textAlignment w:val="baseline"/>
        <w:rPr>
          <w:rFonts w:ascii="Segoe UI" w:hAnsi="Segoe UI" w:cs="Segoe UI"/>
          <w:spacing w:val="-2"/>
          <w:sz w:val="14"/>
          <w:szCs w:val="14"/>
        </w:rPr>
      </w:pPr>
    </w:p>
    <w:p w14:paraId="336B8A55" w14:textId="77777777" w:rsidR="00C91186" w:rsidRDefault="00C91186" w:rsidP="00C91186">
      <w:pPr>
        <w:numPr>
          <w:ilvl w:val="0"/>
          <w:numId w:val="1"/>
        </w:numPr>
        <w:tabs>
          <w:tab w:val="clear" w:pos="720"/>
          <w:tab w:val="left" w:pos="284"/>
          <w:tab w:val="left" w:pos="426"/>
        </w:tabs>
        <w:spacing w:after="120"/>
        <w:ind w:left="0" w:firstLine="0"/>
        <w:jc w:val="left"/>
        <w:rPr>
          <w:rFonts w:ascii="Segoe UI" w:hAnsi="Segoe UI" w:cs="Segoe UI"/>
          <w:sz w:val="22"/>
          <w:szCs w:val="22"/>
        </w:rPr>
      </w:pPr>
      <w:r>
        <w:rPr>
          <w:rFonts w:ascii="Segoe UI" w:hAnsi="Segoe UI" w:cs="Segoe UI"/>
          <w:sz w:val="22"/>
          <w:szCs w:val="22"/>
        </w:rPr>
        <w:t xml:space="preserve">Les offres seront ouvertes en présence des représentants des soumissionnaires présents à l’adresse suivante : </w:t>
      </w:r>
    </w:p>
    <w:p w14:paraId="3FA6AD08" w14:textId="77777777" w:rsidR="00C91186" w:rsidRDefault="00C91186" w:rsidP="00C91186">
      <w:pPr>
        <w:spacing w:after="0" w:line="276" w:lineRule="auto"/>
        <w:ind w:left="993" w:firstLine="0"/>
        <w:rPr>
          <w:rFonts w:ascii="Segoe UI" w:hAnsi="Segoe UI" w:cs="Segoe UI"/>
          <w:b/>
          <w:bCs/>
          <w:i/>
          <w:sz w:val="22"/>
          <w:szCs w:val="22"/>
        </w:rPr>
      </w:pPr>
      <w:bookmarkStart w:id="6" w:name="_Hlk182852921"/>
      <w:r>
        <w:rPr>
          <w:rFonts w:ascii="Segoe UI" w:hAnsi="Segoe UI" w:cs="Segoe UI"/>
          <w:b/>
          <w:bCs/>
          <w:i/>
          <w:sz w:val="22"/>
          <w:szCs w:val="22"/>
        </w:rPr>
        <w:t>Salle de réunion de</w:t>
      </w:r>
      <w:r>
        <w:rPr>
          <w:rFonts w:ascii="Segoe UI" w:hAnsi="Segoe UI" w:cs="Segoe UI"/>
          <w:sz w:val="22"/>
          <w:szCs w:val="22"/>
        </w:rPr>
        <w:t xml:space="preserve"> </w:t>
      </w:r>
      <w:r>
        <w:rPr>
          <w:rFonts w:ascii="Segoe UI" w:hAnsi="Segoe UI" w:cs="Segoe UI"/>
          <w:b/>
          <w:bCs/>
          <w:sz w:val="22"/>
          <w:szCs w:val="22"/>
        </w:rPr>
        <w:t>l’INSEED</w:t>
      </w:r>
      <w:r>
        <w:rPr>
          <w:rFonts w:ascii="Segoe UI" w:hAnsi="Segoe UI" w:cs="Segoe UI"/>
          <w:sz w:val="22"/>
          <w:szCs w:val="22"/>
        </w:rPr>
        <w:t xml:space="preserve">, sis à 59 Rue de la Kozah, Immeuble INSEED-CENETI, </w:t>
      </w:r>
    </w:p>
    <w:p w14:paraId="7848D0B0" w14:textId="77777777" w:rsidR="00C91186" w:rsidRDefault="00C91186" w:rsidP="00C91186">
      <w:pPr>
        <w:tabs>
          <w:tab w:val="left" w:pos="4920"/>
          <w:tab w:val="left" w:pos="6045"/>
          <w:tab w:val="right" w:pos="7254"/>
        </w:tabs>
        <w:spacing w:after="0" w:line="276" w:lineRule="auto"/>
        <w:ind w:left="1985" w:hanging="992"/>
        <w:jc w:val="left"/>
        <w:rPr>
          <w:rFonts w:ascii="Segoe UI" w:hAnsi="Segoe UI" w:cs="Segoe UI"/>
          <w:i/>
          <w:sz w:val="22"/>
          <w:szCs w:val="22"/>
        </w:rPr>
      </w:pPr>
      <w:r>
        <w:rPr>
          <w:rFonts w:ascii="Segoe UI" w:hAnsi="Segoe UI" w:cs="Segoe UI"/>
          <w:sz w:val="22"/>
          <w:szCs w:val="22"/>
        </w:rPr>
        <w:t xml:space="preserve">Ville : </w:t>
      </w:r>
      <w:r>
        <w:rPr>
          <w:rFonts w:ascii="Segoe UI" w:hAnsi="Segoe UI" w:cs="Segoe UI"/>
          <w:b/>
          <w:i/>
          <w:sz w:val="22"/>
          <w:szCs w:val="22"/>
        </w:rPr>
        <w:t>Lomé</w:t>
      </w:r>
    </w:p>
    <w:p w14:paraId="1C7AE667" w14:textId="77777777" w:rsidR="00C91186" w:rsidRDefault="00C91186" w:rsidP="00C91186">
      <w:pPr>
        <w:tabs>
          <w:tab w:val="left" w:pos="3450"/>
          <w:tab w:val="right" w:pos="7254"/>
        </w:tabs>
        <w:spacing w:after="0" w:line="276" w:lineRule="auto"/>
        <w:ind w:left="1985" w:hanging="992"/>
        <w:jc w:val="left"/>
        <w:rPr>
          <w:rFonts w:ascii="Segoe UI" w:hAnsi="Segoe UI" w:cs="Segoe UI"/>
          <w:sz w:val="22"/>
          <w:szCs w:val="22"/>
        </w:rPr>
      </w:pPr>
      <w:r>
        <w:rPr>
          <w:rFonts w:ascii="Segoe UI" w:hAnsi="Segoe UI" w:cs="Segoe UI"/>
          <w:sz w:val="22"/>
          <w:szCs w:val="22"/>
        </w:rPr>
        <w:t>Pays </w:t>
      </w:r>
      <w:r>
        <w:rPr>
          <w:rFonts w:ascii="Segoe UI" w:hAnsi="Segoe UI" w:cs="Segoe UI"/>
          <w:i/>
          <w:iCs/>
          <w:sz w:val="22"/>
          <w:szCs w:val="22"/>
        </w:rPr>
        <w:t xml:space="preserve">: </w:t>
      </w:r>
      <w:r>
        <w:rPr>
          <w:rFonts w:ascii="Segoe UI" w:hAnsi="Segoe UI" w:cs="Segoe UI"/>
          <w:b/>
          <w:i/>
          <w:sz w:val="22"/>
          <w:szCs w:val="22"/>
        </w:rPr>
        <w:t>TOGO</w:t>
      </w:r>
      <w:r>
        <w:rPr>
          <w:rFonts w:ascii="Segoe UI" w:hAnsi="Segoe UI" w:cs="Segoe UI"/>
          <w:sz w:val="22"/>
          <w:szCs w:val="22"/>
        </w:rPr>
        <w:tab/>
      </w:r>
    </w:p>
    <w:p w14:paraId="31E5B7A3" w14:textId="69BBAB3E" w:rsidR="00C91186" w:rsidRDefault="00C91186" w:rsidP="00C91186">
      <w:pPr>
        <w:tabs>
          <w:tab w:val="right" w:pos="7254"/>
        </w:tabs>
        <w:spacing w:after="0"/>
        <w:ind w:left="1985" w:hanging="992"/>
        <w:jc w:val="left"/>
        <w:rPr>
          <w:rFonts w:ascii="Segoe UI" w:hAnsi="Segoe UI" w:cs="Segoe UI"/>
          <w:b/>
          <w:iCs/>
          <w:sz w:val="22"/>
          <w:szCs w:val="22"/>
        </w:rPr>
      </w:pPr>
      <w:r>
        <w:rPr>
          <w:rFonts w:ascii="Segoe UI" w:hAnsi="Segoe UI" w:cs="Segoe UI"/>
          <w:sz w:val="22"/>
          <w:szCs w:val="22"/>
        </w:rPr>
        <w:t>Date </w:t>
      </w:r>
      <w:r>
        <w:rPr>
          <w:rFonts w:ascii="Segoe UI" w:hAnsi="Segoe UI" w:cs="Segoe UI"/>
          <w:i/>
          <w:iCs/>
          <w:sz w:val="22"/>
          <w:szCs w:val="22"/>
        </w:rPr>
        <w:t xml:space="preserve">: </w:t>
      </w:r>
      <w:r w:rsidR="001669B7">
        <w:rPr>
          <w:rFonts w:ascii="Segoe UI" w:hAnsi="Segoe UI" w:cs="Segoe UI"/>
          <w:b/>
          <w:i/>
          <w:iCs/>
          <w:sz w:val="22"/>
          <w:szCs w:val="22"/>
        </w:rPr>
        <w:t xml:space="preserve">24 février </w:t>
      </w:r>
      <w:r w:rsidRPr="001669B7">
        <w:rPr>
          <w:rFonts w:ascii="Segoe UI" w:hAnsi="Segoe UI" w:cs="Segoe UI"/>
          <w:b/>
          <w:bCs/>
          <w:i/>
          <w:iCs/>
          <w:sz w:val="22"/>
          <w:szCs w:val="22"/>
        </w:rPr>
        <w:t>2025</w:t>
      </w:r>
    </w:p>
    <w:bookmarkEnd w:id="6"/>
    <w:p w14:paraId="54C2C739" w14:textId="77777777" w:rsidR="00C91186" w:rsidRDefault="00C91186" w:rsidP="00C91186">
      <w:pPr>
        <w:tabs>
          <w:tab w:val="left" w:pos="0"/>
        </w:tabs>
        <w:suppressAutoHyphens/>
        <w:overflowPunct w:val="0"/>
        <w:autoSpaceDE w:val="0"/>
        <w:autoSpaceDN w:val="0"/>
        <w:adjustRightInd w:val="0"/>
        <w:spacing w:before="240" w:after="240"/>
        <w:ind w:left="0" w:firstLine="0"/>
        <w:contextualSpacing/>
        <w:textAlignment w:val="baseline"/>
        <w:rPr>
          <w:rFonts w:ascii="Segoe UI" w:hAnsi="Segoe UI" w:cs="Segoe UI"/>
          <w:spacing w:val="-2"/>
          <w:sz w:val="22"/>
          <w:szCs w:val="22"/>
        </w:rPr>
      </w:pPr>
      <w:r>
        <w:rPr>
          <w:rFonts w:ascii="Segoe UI" w:hAnsi="Segoe UI" w:cs="Segoe UI"/>
          <w:sz w:val="22"/>
          <w:szCs w:val="22"/>
        </w:rPr>
        <w:t>Heure </w:t>
      </w:r>
      <w:r>
        <w:rPr>
          <w:rFonts w:ascii="Segoe UI" w:hAnsi="Segoe UI" w:cs="Segoe UI"/>
          <w:i/>
          <w:iCs/>
          <w:sz w:val="22"/>
          <w:szCs w:val="22"/>
        </w:rPr>
        <w:t xml:space="preserve">: </w:t>
      </w:r>
      <w:r>
        <w:rPr>
          <w:rFonts w:ascii="Segoe UI" w:hAnsi="Segoe UI" w:cs="Segoe UI"/>
          <w:b/>
          <w:i/>
          <w:iCs/>
          <w:sz w:val="22"/>
          <w:szCs w:val="22"/>
        </w:rPr>
        <w:t>09 h 30 min</w:t>
      </w:r>
    </w:p>
    <w:p w14:paraId="4F61BBD5" w14:textId="77777777" w:rsidR="00C91186" w:rsidRPr="008C3943" w:rsidRDefault="00C91186" w:rsidP="00C91186">
      <w:pPr>
        <w:tabs>
          <w:tab w:val="left" w:pos="0"/>
        </w:tabs>
        <w:suppressAutoHyphens/>
        <w:overflowPunct w:val="0"/>
        <w:autoSpaceDE w:val="0"/>
        <w:autoSpaceDN w:val="0"/>
        <w:adjustRightInd w:val="0"/>
        <w:spacing w:before="240" w:after="240" w:line="276" w:lineRule="auto"/>
        <w:ind w:left="0" w:firstLine="0"/>
        <w:contextualSpacing/>
        <w:textAlignment w:val="baseline"/>
        <w:rPr>
          <w:rFonts w:ascii="Segoe UI" w:hAnsi="Segoe UI" w:cs="Segoe UI"/>
          <w:spacing w:val="-2"/>
          <w:sz w:val="8"/>
          <w:szCs w:val="8"/>
        </w:rPr>
      </w:pPr>
    </w:p>
    <w:bookmarkEnd w:id="5"/>
    <w:p w14:paraId="736FCA52" w14:textId="77777777" w:rsidR="00C91186" w:rsidRDefault="00C91186" w:rsidP="00C91186">
      <w:pPr>
        <w:numPr>
          <w:ilvl w:val="0"/>
          <w:numId w:val="1"/>
        </w:numPr>
        <w:tabs>
          <w:tab w:val="clear" w:pos="720"/>
          <w:tab w:val="left" w:pos="426"/>
        </w:tabs>
        <w:suppressAutoHyphens/>
        <w:overflowPunct w:val="0"/>
        <w:autoSpaceDE w:val="0"/>
        <w:autoSpaceDN w:val="0"/>
        <w:adjustRightInd w:val="0"/>
        <w:spacing w:after="0"/>
        <w:contextualSpacing/>
        <w:jc w:val="left"/>
        <w:textAlignment w:val="baseline"/>
        <w:rPr>
          <w:rFonts w:ascii="Segoe UI" w:hAnsi="Segoe UI" w:cs="Segoe UI"/>
          <w:sz w:val="22"/>
          <w:szCs w:val="22"/>
        </w:rPr>
      </w:pPr>
      <w:r>
        <w:rPr>
          <w:rFonts w:ascii="Segoe UI" w:hAnsi="Segoe UI" w:cs="Segoe UI"/>
          <w:sz w:val="22"/>
          <w:szCs w:val="22"/>
        </w:rPr>
        <w:t>L’adresse à laquelle il est fait référence ci-dessus est :</w:t>
      </w:r>
    </w:p>
    <w:p w14:paraId="22B193DE" w14:textId="77777777" w:rsidR="00C91186" w:rsidRDefault="00C91186" w:rsidP="00C91186">
      <w:pPr>
        <w:suppressAutoHyphens/>
        <w:overflowPunct w:val="0"/>
        <w:autoSpaceDE w:val="0"/>
        <w:autoSpaceDN w:val="0"/>
        <w:adjustRightInd w:val="0"/>
        <w:spacing w:after="0"/>
        <w:ind w:left="720" w:firstLine="0"/>
        <w:contextualSpacing/>
        <w:textAlignment w:val="baseline"/>
        <w:rPr>
          <w:rFonts w:ascii="Segoe UI" w:hAnsi="Segoe UI" w:cs="Segoe UI"/>
          <w:sz w:val="14"/>
          <w:szCs w:val="14"/>
        </w:rPr>
      </w:pPr>
    </w:p>
    <w:p w14:paraId="11826AAB" w14:textId="77777777" w:rsidR="00C91186" w:rsidRDefault="00C91186" w:rsidP="00C91186">
      <w:pPr>
        <w:suppressAutoHyphens/>
        <w:overflowPunct w:val="0"/>
        <w:autoSpaceDE w:val="0"/>
        <w:autoSpaceDN w:val="0"/>
        <w:adjustRightInd w:val="0"/>
        <w:spacing w:after="0"/>
        <w:ind w:left="720" w:firstLine="0"/>
        <w:contextualSpacing/>
        <w:textAlignment w:val="baseline"/>
        <w:rPr>
          <w:rFonts w:ascii="Segoe UI" w:hAnsi="Segoe UI" w:cs="Segoe UI"/>
          <w:b/>
          <w:bCs/>
          <w:sz w:val="22"/>
          <w:szCs w:val="22"/>
        </w:rPr>
      </w:pPr>
      <w:bookmarkStart w:id="7" w:name="_Hlk182852786"/>
      <w:r>
        <w:rPr>
          <w:rFonts w:ascii="Segoe UI" w:hAnsi="Segoe UI" w:cs="Segoe UI"/>
          <w:b/>
          <w:bCs/>
          <w:sz w:val="22"/>
          <w:szCs w:val="22"/>
        </w:rPr>
        <w:t>Secrétariat de la PRMP de l’INSEED, sis à 59 Rue de la Kozah, Immeuble INSEED-CENETI, 2</w:t>
      </w:r>
      <w:r>
        <w:rPr>
          <w:rFonts w:ascii="Segoe UI" w:hAnsi="Segoe UI" w:cs="Segoe UI"/>
          <w:b/>
          <w:bCs/>
          <w:sz w:val="22"/>
          <w:szCs w:val="22"/>
          <w:vertAlign w:val="superscript"/>
        </w:rPr>
        <w:t>ème</w:t>
      </w:r>
      <w:r>
        <w:rPr>
          <w:rFonts w:ascii="Segoe UI" w:hAnsi="Segoe UI" w:cs="Segoe UI"/>
          <w:b/>
          <w:bCs/>
          <w:sz w:val="22"/>
          <w:szCs w:val="22"/>
        </w:rPr>
        <w:t xml:space="preserve"> Etage, Porte S 206, Lomé-Togo, Tél. (00228) 90 35 20 19/22 21 22 87</w:t>
      </w:r>
    </w:p>
    <w:p w14:paraId="5342CC61" w14:textId="77777777" w:rsidR="00C91186" w:rsidRDefault="00C91186" w:rsidP="00C91186">
      <w:pPr>
        <w:suppressAutoHyphens/>
        <w:overflowPunct w:val="0"/>
        <w:autoSpaceDE w:val="0"/>
        <w:autoSpaceDN w:val="0"/>
        <w:adjustRightInd w:val="0"/>
        <w:spacing w:after="0" w:line="276" w:lineRule="auto"/>
        <w:ind w:left="720" w:firstLine="0"/>
        <w:contextualSpacing/>
        <w:textAlignment w:val="baseline"/>
        <w:rPr>
          <w:rFonts w:ascii="Segoe UI" w:hAnsi="Segoe UI" w:cs="Segoe UI"/>
          <w:sz w:val="8"/>
          <w:szCs w:val="8"/>
        </w:rPr>
      </w:pPr>
      <w:r>
        <w:rPr>
          <w:rFonts w:ascii="Segoe UI" w:hAnsi="Segoe UI" w:cs="Segoe UI"/>
          <w:sz w:val="12"/>
          <w:szCs w:val="12"/>
        </w:rPr>
        <w:t xml:space="preserve"> </w:t>
      </w:r>
    </w:p>
    <w:p w14:paraId="44A79029" w14:textId="77777777" w:rsidR="00C91186" w:rsidRDefault="00C91186" w:rsidP="00C91186">
      <w:pPr>
        <w:suppressAutoHyphens/>
        <w:overflowPunct w:val="0"/>
        <w:autoSpaceDE w:val="0"/>
        <w:autoSpaceDN w:val="0"/>
        <w:adjustRightInd w:val="0"/>
        <w:spacing w:after="0" w:line="360" w:lineRule="auto"/>
        <w:ind w:left="720" w:firstLine="0"/>
        <w:contextualSpacing/>
        <w:textAlignment w:val="baseline"/>
        <w:rPr>
          <w:rFonts w:ascii="Segoe UI" w:hAnsi="Segoe UI" w:cs="Segoe UI"/>
          <w:sz w:val="22"/>
          <w:szCs w:val="22"/>
        </w:rPr>
      </w:pPr>
      <w:r>
        <w:rPr>
          <w:rFonts w:ascii="Segoe UI" w:hAnsi="Segoe UI" w:cs="Segoe UI"/>
          <w:sz w:val="22"/>
          <w:szCs w:val="22"/>
        </w:rPr>
        <w:t>Att : La Personne Responsable des Marchés Publics</w:t>
      </w:r>
    </w:p>
    <w:p w14:paraId="6B525673" w14:textId="77777777" w:rsidR="00C91186" w:rsidRDefault="00C91186" w:rsidP="00C91186">
      <w:pPr>
        <w:suppressAutoHyphens/>
        <w:overflowPunct w:val="0"/>
        <w:autoSpaceDE w:val="0"/>
        <w:autoSpaceDN w:val="0"/>
        <w:adjustRightInd w:val="0"/>
        <w:spacing w:after="0"/>
        <w:ind w:left="720" w:firstLine="0"/>
        <w:contextualSpacing/>
        <w:textAlignment w:val="baseline"/>
        <w:rPr>
          <w:rFonts w:ascii="Segoe UI" w:hAnsi="Segoe UI" w:cs="Segoe UI"/>
          <w:sz w:val="22"/>
          <w:szCs w:val="22"/>
        </w:rPr>
      </w:pPr>
      <w:r>
        <w:rPr>
          <w:rFonts w:ascii="Segoe UI" w:hAnsi="Segoe UI" w:cs="Segoe UI"/>
          <w:sz w:val="22"/>
          <w:szCs w:val="22"/>
        </w:rPr>
        <w:t>Tél : 90 29 47 17</w:t>
      </w:r>
    </w:p>
    <w:p w14:paraId="50CB66A6" w14:textId="77777777" w:rsidR="00C91186" w:rsidRDefault="00C91186" w:rsidP="00C91186">
      <w:pPr>
        <w:suppressAutoHyphens/>
        <w:overflowPunct w:val="0"/>
        <w:autoSpaceDE w:val="0"/>
        <w:autoSpaceDN w:val="0"/>
        <w:adjustRightInd w:val="0"/>
        <w:spacing w:after="0"/>
        <w:ind w:left="720" w:firstLine="0"/>
        <w:contextualSpacing/>
        <w:textAlignment w:val="baseline"/>
        <w:rPr>
          <w:rFonts w:ascii="Segoe UI" w:hAnsi="Segoe UI" w:cs="Segoe UI"/>
          <w:sz w:val="22"/>
          <w:szCs w:val="22"/>
        </w:rPr>
      </w:pPr>
      <w:r>
        <w:rPr>
          <w:rFonts w:ascii="Segoe UI" w:hAnsi="Segoe UI" w:cs="Segoe UI"/>
          <w:sz w:val="22"/>
          <w:szCs w:val="22"/>
        </w:rPr>
        <w:t>Ville : Lomé</w:t>
      </w:r>
    </w:p>
    <w:p w14:paraId="262DC54C" w14:textId="77777777" w:rsidR="00C91186" w:rsidRDefault="00C91186" w:rsidP="00C91186">
      <w:pPr>
        <w:suppressAutoHyphens/>
        <w:overflowPunct w:val="0"/>
        <w:autoSpaceDE w:val="0"/>
        <w:autoSpaceDN w:val="0"/>
        <w:adjustRightInd w:val="0"/>
        <w:spacing w:after="0"/>
        <w:ind w:left="720" w:firstLine="0"/>
        <w:contextualSpacing/>
        <w:textAlignment w:val="baseline"/>
        <w:rPr>
          <w:rFonts w:ascii="Segoe UI" w:hAnsi="Segoe UI" w:cs="Segoe UI"/>
          <w:sz w:val="22"/>
          <w:szCs w:val="22"/>
        </w:rPr>
      </w:pPr>
      <w:r>
        <w:rPr>
          <w:rFonts w:ascii="Segoe UI" w:hAnsi="Segoe UI" w:cs="Segoe UI"/>
          <w:sz w:val="22"/>
          <w:szCs w:val="22"/>
        </w:rPr>
        <w:t>Pays : TOGO</w:t>
      </w:r>
      <w:r>
        <w:rPr>
          <w:rFonts w:ascii="Segoe UI" w:hAnsi="Segoe UI" w:cs="Segoe UI"/>
          <w:sz w:val="22"/>
          <w:szCs w:val="22"/>
        </w:rPr>
        <w:tab/>
      </w:r>
    </w:p>
    <w:p w14:paraId="44F6CA07" w14:textId="4DB1EDF2" w:rsidR="00C91186" w:rsidRPr="001669B7" w:rsidRDefault="00C91186" w:rsidP="00C91186">
      <w:pPr>
        <w:suppressAutoHyphens/>
        <w:overflowPunct w:val="0"/>
        <w:autoSpaceDE w:val="0"/>
        <w:autoSpaceDN w:val="0"/>
        <w:adjustRightInd w:val="0"/>
        <w:spacing w:after="0"/>
        <w:ind w:left="720" w:firstLine="0"/>
        <w:contextualSpacing/>
        <w:textAlignment w:val="baseline"/>
        <w:rPr>
          <w:rFonts w:ascii="Segoe UI" w:hAnsi="Segoe UI" w:cs="Segoe UI"/>
          <w:b/>
          <w:bCs/>
          <w:sz w:val="22"/>
          <w:szCs w:val="22"/>
        </w:rPr>
      </w:pPr>
      <w:r>
        <w:rPr>
          <w:rFonts w:ascii="Segoe UI" w:hAnsi="Segoe UI" w:cs="Segoe UI"/>
          <w:sz w:val="22"/>
          <w:szCs w:val="22"/>
        </w:rPr>
        <w:t xml:space="preserve">Date : </w:t>
      </w:r>
      <w:r w:rsidR="001669B7">
        <w:rPr>
          <w:rFonts w:ascii="Segoe UI" w:hAnsi="Segoe UI" w:cs="Segoe UI"/>
          <w:b/>
          <w:i/>
          <w:iCs/>
          <w:sz w:val="22"/>
          <w:szCs w:val="22"/>
        </w:rPr>
        <w:t xml:space="preserve">24 février </w:t>
      </w:r>
      <w:r w:rsidRPr="001669B7">
        <w:rPr>
          <w:rFonts w:ascii="Segoe UI" w:hAnsi="Segoe UI" w:cs="Segoe UI"/>
          <w:b/>
          <w:bCs/>
          <w:sz w:val="22"/>
          <w:szCs w:val="22"/>
        </w:rPr>
        <w:t>2025</w:t>
      </w:r>
    </w:p>
    <w:p w14:paraId="4AB14B14" w14:textId="77777777" w:rsidR="00C91186" w:rsidRPr="001C076E" w:rsidRDefault="00C91186" w:rsidP="00C91186">
      <w:pPr>
        <w:suppressAutoHyphens/>
        <w:overflowPunct w:val="0"/>
        <w:autoSpaceDE w:val="0"/>
        <w:autoSpaceDN w:val="0"/>
        <w:adjustRightInd w:val="0"/>
        <w:spacing w:after="0" w:line="360" w:lineRule="auto"/>
        <w:ind w:left="720" w:firstLine="0"/>
        <w:contextualSpacing/>
        <w:textAlignment w:val="baseline"/>
        <w:rPr>
          <w:rFonts w:ascii="Segoe UI" w:hAnsi="Segoe UI" w:cs="Segoe UI"/>
          <w:b/>
          <w:bCs/>
          <w:sz w:val="22"/>
          <w:szCs w:val="22"/>
        </w:rPr>
      </w:pPr>
      <w:r w:rsidRPr="001C076E">
        <w:rPr>
          <w:rFonts w:ascii="Segoe UI" w:hAnsi="Segoe UI" w:cs="Segoe UI"/>
          <w:b/>
          <w:bCs/>
          <w:sz w:val="22"/>
          <w:szCs w:val="22"/>
        </w:rPr>
        <w:t>Heure : 09h00 min</w:t>
      </w:r>
    </w:p>
    <w:bookmarkEnd w:id="7"/>
    <w:p w14:paraId="0E9A249F" w14:textId="77777777" w:rsidR="00C91186" w:rsidRDefault="00C91186" w:rsidP="00C91186">
      <w:pPr>
        <w:suppressAutoHyphens/>
        <w:overflowPunct w:val="0"/>
        <w:autoSpaceDE w:val="0"/>
        <w:autoSpaceDN w:val="0"/>
        <w:adjustRightInd w:val="0"/>
        <w:spacing w:after="0" w:line="276" w:lineRule="auto"/>
        <w:ind w:left="709" w:firstLine="0"/>
        <w:contextualSpacing/>
        <w:textAlignment w:val="baseline"/>
        <w:rPr>
          <w:rFonts w:ascii="Segoe UI" w:hAnsi="Segoe UI" w:cs="Segoe UI"/>
          <w:sz w:val="22"/>
          <w:szCs w:val="22"/>
        </w:rPr>
      </w:pPr>
      <w:r>
        <w:rPr>
          <w:rFonts w:ascii="Segoe UI" w:hAnsi="Segoe UI" w:cs="Segoe UI"/>
          <w:sz w:val="22"/>
          <w:szCs w:val="22"/>
        </w:rPr>
        <w:lastRenderedPageBreak/>
        <w:t xml:space="preserve">Avec mention </w:t>
      </w:r>
      <w:r>
        <w:rPr>
          <w:rFonts w:ascii="Segoe UI" w:hAnsi="Segoe UI" w:cs="Segoe UI"/>
          <w:b/>
          <w:bCs/>
          <w:sz w:val="22"/>
          <w:szCs w:val="22"/>
        </w:rPr>
        <w:t xml:space="preserve">« Mise en place d’un Dater Center au profit de l’INSEED pour le compte du PHASAO ; AON </w:t>
      </w:r>
      <w:r w:rsidRPr="00300FB7">
        <w:rPr>
          <w:rFonts w:ascii="Segoe UI" w:hAnsi="Segoe UI" w:cs="Segoe UI"/>
          <w:b/>
          <w:bCs/>
          <w:sz w:val="22"/>
          <w:szCs w:val="22"/>
        </w:rPr>
        <w:t>002/2024/AON/PR/MPDC/INSEED/PRMP</w:t>
      </w:r>
      <w:r>
        <w:rPr>
          <w:rFonts w:ascii="Segoe UI" w:hAnsi="Segoe UI" w:cs="Segoe UI"/>
          <w:b/>
          <w:bCs/>
          <w:sz w:val="22"/>
          <w:szCs w:val="22"/>
        </w:rPr>
        <w:t>/</w:t>
      </w:r>
      <w:r w:rsidRPr="00300FB7">
        <w:rPr>
          <w:rFonts w:ascii="Segoe UI" w:hAnsi="Segoe UI" w:cs="Segoe UI"/>
          <w:b/>
          <w:bCs/>
          <w:sz w:val="22"/>
          <w:szCs w:val="22"/>
        </w:rPr>
        <w:t>PHASAO</w:t>
      </w:r>
      <w:r>
        <w:rPr>
          <w:rFonts w:ascii="Segoe UI" w:hAnsi="Segoe UI" w:cs="Segoe UI"/>
          <w:b/>
          <w:bCs/>
          <w:sz w:val="22"/>
          <w:szCs w:val="22"/>
        </w:rPr>
        <w:t> »</w:t>
      </w:r>
      <w:r>
        <w:rPr>
          <w:rFonts w:ascii="Segoe UI" w:hAnsi="Segoe UI" w:cs="Segoe UI"/>
          <w:sz w:val="22"/>
          <w:szCs w:val="22"/>
        </w:rPr>
        <w:t>, à n’ouvrir qu’en séance d’ouverture.</w:t>
      </w:r>
    </w:p>
    <w:p w14:paraId="4A7B9FE2" w14:textId="77777777" w:rsidR="00C91186" w:rsidRDefault="00C91186" w:rsidP="00C91186">
      <w:pPr>
        <w:spacing w:after="0"/>
        <w:ind w:left="0" w:firstLine="0"/>
        <w:rPr>
          <w:rFonts w:ascii="Segoe UI" w:hAnsi="Segoe UI" w:cs="Segoe UI"/>
          <w:sz w:val="2"/>
          <w:szCs w:val="2"/>
        </w:rPr>
      </w:pPr>
    </w:p>
    <w:p w14:paraId="03B17CD1" w14:textId="77777777" w:rsidR="00C91186" w:rsidRDefault="00C91186" w:rsidP="00C91186">
      <w:pPr>
        <w:spacing w:after="0"/>
        <w:ind w:left="0" w:firstLine="0"/>
        <w:jc w:val="center"/>
        <w:rPr>
          <w:rFonts w:ascii="Segoe UI" w:hAnsi="Segoe UI" w:cs="Segoe UI"/>
          <w:sz w:val="22"/>
          <w:szCs w:val="22"/>
        </w:rPr>
      </w:pPr>
      <w:r>
        <w:rPr>
          <w:rFonts w:ascii="Segoe UI" w:hAnsi="Segoe UI" w:cs="Segoe UI"/>
          <w:b/>
          <w:bCs/>
          <w:i/>
          <w:iCs/>
          <w:sz w:val="22"/>
          <w:szCs w:val="22"/>
        </w:rPr>
        <w:t>Le Personne Responsable des Marchés Publics</w:t>
      </w:r>
    </w:p>
    <w:p w14:paraId="4B0E1DFD" w14:textId="77777777" w:rsidR="00C91186" w:rsidRDefault="00C91186" w:rsidP="00C91186">
      <w:pPr>
        <w:spacing w:after="0"/>
        <w:ind w:left="0" w:firstLine="0"/>
        <w:jc w:val="center"/>
        <w:rPr>
          <w:rFonts w:ascii="Segoe UI" w:hAnsi="Segoe UI" w:cs="Segoe UI"/>
          <w:sz w:val="72"/>
          <w:szCs w:val="72"/>
        </w:rPr>
      </w:pPr>
    </w:p>
    <w:p w14:paraId="77A1585C" w14:textId="77777777" w:rsidR="00C91186" w:rsidRDefault="00C91186" w:rsidP="00C91186">
      <w:pPr>
        <w:spacing w:after="0"/>
        <w:ind w:left="0" w:firstLine="0"/>
        <w:jc w:val="center"/>
        <w:rPr>
          <w:rFonts w:ascii="Segoe UI" w:hAnsi="Segoe UI" w:cs="Segoe UI"/>
          <w:sz w:val="8"/>
          <w:szCs w:val="8"/>
        </w:rPr>
      </w:pPr>
    </w:p>
    <w:p w14:paraId="03C7BF61" w14:textId="77777777" w:rsidR="00C91186" w:rsidRDefault="00C91186" w:rsidP="00C91186">
      <w:pPr>
        <w:spacing w:after="0"/>
        <w:ind w:left="0" w:firstLine="0"/>
        <w:jc w:val="center"/>
        <w:rPr>
          <w:rFonts w:ascii="Segoe UI" w:hAnsi="Segoe UI" w:cs="Segoe UI"/>
          <w:b/>
          <w:iCs/>
          <w:sz w:val="22"/>
          <w:szCs w:val="22"/>
          <w:u w:val="single"/>
        </w:rPr>
      </w:pPr>
      <w:r>
        <w:rPr>
          <w:rFonts w:ascii="Segoe UI" w:hAnsi="Segoe UI" w:cs="Segoe UI"/>
          <w:b/>
          <w:iCs/>
          <w:sz w:val="22"/>
          <w:szCs w:val="22"/>
          <w:u w:val="single"/>
        </w:rPr>
        <w:t>BAWASSA Gnanemba</w:t>
      </w:r>
    </w:p>
    <w:p w14:paraId="2105ACC1" w14:textId="77777777" w:rsidR="00C91186" w:rsidRPr="004449CA" w:rsidRDefault="00C91186" w:rsidP="00C91186">
      <w:pPr>
        <w:spacing w:after="0"/>
        <w:ind w:left="0" w:firstLine="0"/>
        <w:jc w:val="left"/>
        <w:rPr>
          <w:rFonts w:ascii="Segoe UI" w:hAnsi="Segoe UI" w:cs="Segoe UI"/>
          <w:b/>
          <w:iCs/>
          <w:sz w:val="22"/>
          <w:szCs w:val="22"/>
        </w:rPr>
      </w:pPr>
      <w:r w:rsidRPr="004449CA">
        <w:rPr>
          <w:rFonts w:ascii="Segoe UI" w:hAnsi="Segoe UI" w:cs="Segoe UI"/>
          <w:b/>
          <w:iCs/>
          <w:sz w:val="22"/>
          <w:szCs w:val="22"/>
        </w:rPr>
        <w:br w:type="page"/>
      </w:r>
    </w:p>
    <w:p w14:paraId="71C12AA6" w14:textId="77777777" w:rsidR="00E26B5E" w:rsidRDefault="00E26B5E"/>
    <w:sectPr w:rsidR="00E26B5E" w:rsidSect="00C9118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64B6" w14:textId="77777777" w:rsidR="005A1030" w:rsidRDefault="005A1030">
      <w:pPr>
        <w:spacing w:after="0"/>
      </w:pPr>
      <w:r>
        <w:separator/>
      </w:r>
    </w:p>
  </w:endnote>
  <w:endnote w:type="continuationSeparator" w:id="0">
    <w:p w14:paraId="0695A7AD" w14:textId="77777777" w:rsidR="005A1030" w:rsidRDefault="005A10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8E3F" w14:textId="77777777" w:rsidR="005A1030" w:rsidRDefault="005A1030">
      <w:pPr>
        <w:spacing w:after="0"/>
      </w:pPr>
      <w:r>
        <w:separator/>
      </w:r>
    </w:p>
  </w:footnote>
  <w:footnote w:type="continuationSeparator" w:id="0">
    <w:p w14:paraId="1973ADC1" w14:textId="77777777" w:rsidR="005A1030" w:rsidRDefault="005A10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7D88" w14:textId="77777777" w:rsidR="00990ADC" w:rsidRDefault="00990ADC">
    <w:pPr>
      <w:pStyle w:val="En-tte"/>
      <w:pBdr>
        <w:bottom w:val="single" w:sz="4" w:space="1" w:color="auto"/>
      </w:pBdr>
      <w:tabs>
        <w:tab w:val="right" w:pos="935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E61D0"/>
    <w:multiLevelType w:val="multilevel"/>
    <w:tmpl w:val="2F0E6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multilevel"/>
    <w:tmpl w:val="34ED1FA5"/>
    <w:lvl w:ilvl="0">
      <w:start w:val="1"/>
      <w:numFmt w:val="decimal"/>
      <w:lvlText w:val="%1."/>
      <w:lvlJc w:val="left"/>
      <w:pPr>
        <w:tabs>
          <w:tab w:val="left" w:pos="720"/>
        </w:tabs>
        <w:ind w:left="720" w:hanging="720"/>
      </w:pPr>
      <w:rPr>
        <w:rFonts w:hint="default"/>
        <w:b w:val="0"/>
        <w:i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5333599">
    <w:abstractNumId w:val="1"/>
  </w:num>
  <w:num w:numId="2" w16cid:durableId="101784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6"/>
    <w:rsid w:val="001669B7"/>
    <w:rsid w:val="00291868"/>
    <w:rsid w:val="002A3BC8"/>
    <w:rsid w:val="002E1629"/>
    <w:rsid w:val="00530399"/>
    <w:rsid w:val="005A1030"/>
    <w:rsid w:val="00814719"/>
    <w:rsid w:val="008425C6"/>
    <w:rsid w:val="00990ADC"/>
    <w:rsid w:val="00B30EA9"/>
    <w:rsid w:val="00C91186"/>
    <w:rsid w:val="00E23363"/>
    <w:rsid w:val="00E26B5E"/>
    <w:rsid w:val="00ED3B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D4DD"/>
  <w15:chartTrackingRefBased/>
  <w15:docId w15:val="{95BD84BC-3178-4625-B16E-7BE39E67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6"/>
    <w:pPr>
      <w:spacing w:after="200" w:line="240" w:lineRule="auto"/>
      <w:ind w:left="576" w:hanging="576"/>
      <w:jc w:val="both"/>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C911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911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9118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9118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9118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911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11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11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11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18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9118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9118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9118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9118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911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11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11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1186"/>
    <w:rPr>
      <w:rFonts w:eastAsiaTheme="majorEastAsia" w:cstheme="majorBidi"/>
      <w:color w:val="272727" w:themeColor="text1" w:themeTint="D8"/>
    </w:rPr>
  </w:style>
  <w:style w:type="paragraph" w:styleId="Titre">
    <w:name w:val="Title"/>
    <w:basedOn w:val="Normal"/>
    <w:next w:val="Normal"/>
    <w:link w:val="TitreCar"/>
    <w:uiPriority w:val="10"/>
    <w:qFormat/>
    <w:rsid w:val="00C9118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11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1186"/>
    <w:pPr>
      <w:numPr>
        <w:ilvl w:val="1"/>
      </w:numPr>
      <w:ind w:left="576" w:hanging="576"/>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11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1186"/>
    <w:pPr>
      <w:spacing w:before="160"/>
      <w:jc w:val="center"/>
    </w:pPr>
    <w:rPr>
      <w:i/>
      <w:iCs/>
      <w:color w:val="404040" w:themeColor="text1" w:themeTint="BF"/>
    </w:rPr>
  </w:style>
  <w:style w:type="character" w:customStyle="1" w:styleId="CitationCar">
    <w:name w:val="Citation Car"/>
    <w:basedOn w:val="Policepardfaut"/>
    <w:link w:val="Citation"/>
    <w:uiPriority w:val="29"/>
    <w:rsid w:val="00C91186"/>
    <w:rPr>
      <w:i/>
      <w:iCs/>
      <w:color w:val="404040" w:themeColor="text1" w:themeTint="BF"/>
    </w:rPr>
  </w:style>
  <w:style w:type="paragraph" w:styleId="Paragraphedeliste">
    <w:name w:val="List Paragraph"/>
    <w:basedOn w:val="Normal"/>
    <w:link w:val="ParagraphedelisteCar"/>
    <w:uiPriority w:val="34"/>
    <w:qFormat/>
    <w:rsid w:val="00C91186"/>
    <w:pPr>
      <w:ind w:left="720"/>
      <w:contextualSpacing/>
    </w:pPr>
  </w:style>
  <w:style w:type="character" w:styleId="Accentuationintense">
    <w:name w:val="Intense Emphasis"/>
    <w:basedOn w:val="Policepardfaut"/>
    <w:uiPriority w:val="21"/>
    <w:qFormat/>
    <w:rsid w:val="00C91186"/>
    <w:rPr>
      <w:i/>
      <w:iCs/>
      <w:color w:val="2F5496" w:themeColor="accent1" w:themeShade="BF"/>
    </w:rPr>
  </w:style>
  <w:style w:type="paragraph" w:styleId="Citationintense">
    <w:name w:val="Intense Quote"/>
    <w:basedOn w:val="Normal"/>
    <w:next w:val="Normal"/>
    <w:link w:val="CitationintenseCar"/>
    <w:uiPriority w:val="30"/>
    <w:qFormat/>
    <w:rsid w:val="00C91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91186"/>
    <w:rPr>
      <w:i/>
      <w:iCs/>
      <w:color w:val="2F5496" w:themeColor="accent1" w:themeShade="BF"/>
    </w:rPr>
  </w:style>
  <w:style w:type="character" w:styleId="Rfrenceintense">
    <w:name w:val="Intense Reference"/>
    <w:basedOn w:val="Policepardfaut"/>
    <w:uiPriority w:val="32"/>
    <w:qFormat/>
    <w:rsid w:val="00C91186"/>
    <w:rPr>
      <w:b/>
      <w:bCs/>
      <w:smallCaps/>
      <w:color w:val="2F5496" w:themeColor="accent1" w:themeShade="BF"/>
      <w:spacing w:val="5"/>
    </w:rPr>
  </w:style>
  <w:style w:type="character" w:styleId="Lienhypertexte">
    <w:name w:val="Hyperlink"/>
    <w:basedOn w:val="Policepardfaut"/>
    <w:uiPriority w:val="99"/>
    <w:qFormat/>
    <w:rsid w:val="00C91186"/>
    <w:rPr>
      <w:rFonts w:cs="Times New Roman"/>
      <w:color w:val="0000FF"/>
      <w:u w:val="single"/>
    </w:rPr>
  </w:style>
  <w:style w:type="paragraph" w:styleId="En-tte">
    <w:name w:val="header"/>
    <w:basedOn w:val="Normal"/>
    <w:link w:val="En-tteCar"/>
    <w:uiPriority w:val="99"/>
    <w:qFormat/>
    <w:rsid w:val="00C91186"/>
    <w:pPr>
      <w:jc w:val="left"/>
    </w:pPr>
    <w:rPr>
      <w:sz w:val="20"/>
    </w:rPr>
  </w:style>
  <w:style w:type="character" w:customStyle="1" w:styleId="En-tteCar">
    <w:name w:val="En-tête Car"/>
    <w:basedOn w:val="Policepardfaut"/>
    <w:link w:val="En-tte"/>
    <w:uiPriority w:val="99"/>
    <w:qFormat/>
    <w:rsid w:val="00C91186"/>
    <w:rPr>
      <w:rFonts w:ascii="Times New Roman" w:eastAsia="Times New Roman" w:hAnsi="Times New Roman" w:cs="Times New Roman"/>
      <w:kern w:val="0"/>
      <w:sz w:val="20"/>
      <w:szCs w:val="20"/>
      <w:lang w:eastAsia="fr-FR"/>
      <w14:ligatures w14:val="none"/>
    </w:rPr>
  </w:style>
  <w:style w:type="paragraph" w:styleId="TM2">
    <w:name w:val="toc 2"/>
    <w:basedOn w:val="Normal"/>
    <w:next w:val="Normal"/>
    <w:uiPriority w:val="39"/>
    <w:qFormat/>
    <w:rsid w:val="00C91186"/>
    <w:pPr>
      <w:tabs>
        <w:tab w:val="left" w:pos="1134"/>
        <w:tab w:val="right" w:leader="dot" w:pos="9356"/>
      </w:tabs>
      <w:spacing w:after="0"/>
      <w:ind w:left="1134" w:right="6" w:hanging="420"/>
      <w:jc w:val="left"/>
    </w:pPr>
  </w:style>
  <w:style w:type="paragraph" w:styleId="TM1">
    <w:name w:val="toc 1"/>
    <w:basedOn w:val="Normal"/>
    <w:next w:val="Normal"/>
    <w:uiPriority w:val="39"/>
    <w:qFormat/>
    <w:rsid w:val="00C91186"/>
    <w:pPr>
      <w:tabs>
        <w:tab w:val="right" w:leader="dot" w:pos="9356"/>
      </w:tabs>
      <w:spacing w:before="120" w:after="120"/>
      <w:ind w:left="720" w:right="4" w:hanging="720"/>
      <w:jc w:val="left"/>
    </w:pPr>
    <w:rPr>
      <w:rFonts w:ascii="Times New Roman Bold" w:hAnsi="Times New Roman Bold"/>
      <w:b/>
    </w:rPr>
  </w:style>
  <w:style w:type="character" w:customStyle="1" w:styleId="ParagraphedelisteCar">
    <w:name w:val="Paragraphe de liste Car"/>
    <w:basedOn w:val="Policepardfaut"/>
    <w:link w:val="Paragraphedeliste"/>
    <w:uiPriority w:val="34"/>
    <w:qFormat/>
    <w:locked/>
    <w:rsid w:val="00C9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kodjo walali KENOU ASSOGBAVI</dc:creator>
  <cp:keywords/>
  <dc:description/>
  <cp:lastModifiedBy>Région MARITIME DSAC</cp:lastModifiedBy>
  <cp:revision>2</cp:revision>
  <dcterms:created xsi:type="dcterms:W3CDTF">2025-01-22T09:39:00Z</dcterms:created>
  <dcterms:modified xsi:type="dcterms:W3CDTF">2025-01-22T09:39:00Z</dcterms:modified>
</cp:coreProperties>
</file>