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0" w:type="dxa"/>
        <w:tblLayout w:type="fixed"/>
        <w:tblCellMar>
          <w:left w:w="70" w:type="dxa"/>
          <w:right w:w="70" w:type="dxa"/>
        </w:tblCellMar>
        <w:tblLook w:val="0000" w:firstRow="0" w:lastRow="0" w:firstColumn="0" w:lastColumn="0" w:noHBand="0" w:noVBand="0"/>
      </w:tblPr>
      <w:tblGrid>
        <w:gridCol w:w="7390"/>
        <w:gridCol w:w="2040"/>
      </w:tblGrid>
      <w:tr w:rsidR="00C4742E" w:rsidTr="0060023B">
        <w:tc>
          <w:tcPr>
            <w:tcW w:w="7390" w:type="dxa"/>
          </w:tcPr>
          <w:tbl>
            <w:tblPr>
              <w:tblW w:w="7390" w:type="dxa"/>
              <w:jc w:val="center"/>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90"/>
            </w:tblGrid>
            <w:tr w:rsidR="00C4742E" w:rsidRPr="00990EF2" w:rsidTr="0060023B">
              <w:trPr>
                <w:trHeight w:val="3392"/>
                <w:jc w:val="center"/>
              </w:trPr>
              <w:tc>
                <w:tcPr>
                  <w:tcW w:w="7390" w:type="dxa"/>
                </w:tcPr>
                <w:p w:rsidR="00C4742E" w:rsidRPr="00990EF2" w:rsidRDefault="00C4742E" w:rsidP="0060023B">
                  <w:pPr>
                    <w:jc w:val="center"/>
                    <w:rPr>
                      <w:b/>
                      <w:color w:val="000000"/>
                      <w:sz w:val="32"/>
                      <w:szCs w:val="32"/>
                    </w:rPr>
                  </w:pPr>
                  <w:bookmarkStart w:id="0" w:name="_Toc494778661"/>
                  <w:bookmarkStart w:id="1" w:name="_GoBack"/>
                  <w:bookmarkEnd w:id="1"/>
                  <w:r w:rsidRPr="00990EF2">
                    <w:rPr>
                      <w:b/>
                      <w:color w:val="000000"/>
                      <w:sz w:val="32"/>
                      <w:szCs w:val="32"/>
                    </w:rPr>
                    <w:t>REPUBLIQUE TOGOLAISE</w:t>
                  </w:r>
                </w:p>
                <w:p w:rsidR="00C4742E" w:rsidRDefault="00C4742E" w:rsidP="0060023B">
                  <w:pPr>
                    <w:jc w:val="center"/>
                    <w:rPr>
                      <w:b/>
                      <w:color w:val="000000"/>
                      <w:sz w:val="28"/>
                      <w:szCs w:val="28"/>
                    </w:rPr>
                  </w:pPr>
                  <w:r w:rsidRPr="00990EF2">
                    <w:rPr>
                      <w:b/>
                      <w:color w:val="000000"/>
                      <w:sz w:val="28"/>
                      <w:szCs w:val="28"/>
                    </w:rPr>
                    <w:t>------------</w:t>
                  </w:r>
                </w:p>
                <w:p w:rsidR="00C4742E" w:rsidRPr="00990EF2" w:rsidRDefault="004B7FCC" w:rsidP="0060023B">
                  <w:pPr>
                    <w:jc w:val="center"/>
                    <w:rPr>
                      <w:b/>
                      <w:color w:val="000000"/>
                      <w:sz w:val="28"/>
                      <w:szCs w:val="28"/>
                    </w:rPr>
                  </w:pPr>
                  <w:r>
                    <w:rPr>
                      <w:noProof/>
                    </w:rPr>
                    <w:drawing>
                      <wp:anchor distT="0" distB="0" distL="114300" distR="114300" simplePos="0" relativeHeight="251659264" behindDoc="1" locked="0" layoutInCell="1" allowOverlap="1">
                        <wp:simplePos x="0" y="0"/>
                        <wp:positionH relativeFrom="column">
                          <wp:posOffset>1683385</wp:posOffset>
                        </wp:positionH>
                        <wp:positionV relativeFrom="paragraph">
                          <wp:posOffset>45720</wp:posOffset>
                        </wp:positionV>
                        <wp:extent cx="1285875" cy="1790700"/>
                        <wp:effectExtent l="0" t="0" r="9525" b="0"/>
                        <wp:wrapNone/>
                        <wp:docPr id="3" name="Image 2" descr="Description : Description : Description : Description : Description : F:\Marcel doc\Armoi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escription : Description : Description : F:\Marcel doc\Armoiri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42E" w:rsidRPr="00990EF2" w:rsidRDefault="00C4742E" w:rsidP="0060023B">
                  <w:pPr>
                    <w:jc w:val="center"/>
                    <w:rPr>
                      <w:b/>
                      <w:color w:val="000000"/>
                      <w:sz w:val="28"/>
                      <w:szCs w:val="28"/>
                    </w:rPr>
                  </w:pPr>
                </w:p>
                <w:p w:rsidR="00C4742E" w:rsidRPr="00990EF2" w:rsidRDefault="00C4742E" w:rsidP="0060023B">
                  <w:pPr>
                    <w:jc w:val="center"/>
                    <w:rPr>
                      <w:b/>
                      <w:color w:val="000000"/>
                      <w:sz w:val="28"/>
                      <w:szCs w:val="28"/>
                    </w:rPr>
                  </w:pPr>
                </w:p>
                <w:p w:rsidR="00C4742E" w:rsidRPr="00990EF2" w:rsidRDefault="00C4742E" w:rsidP="0060023B">
                  <w:pPr>
                    <w:jc w:val="center"/>
                  </w:pPr>
                </w:p>
                <w:p w:rsidR="00C4742E" w:rsidRPr="00990EF2" w:rsidRDefault="00C4742E" w:rsidP="0060023B">
                  <w:pPr>
                    <w:jc w:val="center"/>
                  </w:pPr>
                </w:p>
                <w:p w:rsidR="00C4742E" w:rsidRPr="00990EF2" w:rsidRDefault="00C4742E" w:rsidP="0060023B">
                  <w:pPr>
                    <w:jc w:val="center"/>
                    <w:rPr>
                      <w:b/>
                      <w:i/>
                      <w:color w:val="000000"/>
                      <w:sz w:val="28"/>
                    </w:rPr>
                  </w:pPr>
                </w:p>
                <w:p w:rsidR="00C4742E" w:rsidRPr="00990EF2" w:rsidRDefault="00C4742E" w:rsidP="0060023B">
                  <w:pPr>
                    <w:jc w:val="center"/>
                    <w:rPr>
                      <w:color w:val="000000"/>
                    </w:rPr>
                  </w:pPr>
                </w:p>
              </w:tc>
            </w:tr>
          </w:tbl>
          <w:p w:rsidR="00C4742E" w:rsidRPr="00990EF2" w:rsidRDefault="00C4742E" w:rsidP="0060023B">
            <w:pPr>
              <w:jc w:val="center"/>
              <w:rPr>
                <w:b/>
                <w:i/>
                <w:color w:val="000000"/>
                <w:sz w:val="28"/>
              </w:rPr>
            </w:pPr>
          </w:p>
          <w:p w:rsidR="00C4742E" w:rsidRPr="00990EF2" w:rsidRDefault="00C4742E" w:rsidP="0060023B">
            <w:pPr>
              <w:jc w:val="center"/>
              <w:rPr>
                <w:spacing w:val="60"/>
              </w:rPr>
            </w:pPr>
            <w:r w:rsidRPr="00990EF2">
              <w:rPr>
                <w:b/>
                <w:i/>
                <w:color w:val="000000"/>
              </w:rPr>
              <w:t>Travail – Liberté - Patrie</w:t>
            </w:r>
          </w:p>
          <w:p w:rsidR="00C4742E" w:rsidRDefault="00C4742E" w:rsidP="0060023B">
            <w:pPr>
              <w:rPr>
                <w:color w:val="000000"/>
              </w:rPr>
            </w:pPr>
          </w:p>
        </w:tc>
        <w:tc>
          <w:tcPr>
            <w:tcW w:w="2040" w:type="dxa"/>
          </w:tcPr>
          <w:p w:rsidR="00C4742E" w:rsidRDefault="00C4742E" w:rsidP="0060023B">
            <w:pPr>
              <w:rPr>
                <w:color w:val="000000"/>
              </w:rPr>
            </w:pPr>
          </w:p>
        </w:tc>
      </w:tr>
    </w:tbl>
    <w:p w:rsidR="00C4742E" w:rsidRDefault="00C4742E" w:rsidP="00C4742E">
      <w:pPr>
        <w:jc w:val="center"/>
        <w:rPr>
          <w:spacing w:val="60"/>
          <w:sz w:val="44"/>
        </w:rPr>
      </w:pPr>
    </w:p>
    <w:p w:rsidR="00C4742E" w:rsidRPr="00093E6F" w:rsidRDefault="00C4742E" w:rsidP="00C4742E">
      <w:pPr>
        <w:jc w:val="center"/>
        <w:rPr>
          <w:spacing w:val="60"/>
          <w:sz w:val="48"/>
          <w:szCs w:val="48"/>
        </w:rPr>
      </w:pPr>
      <w:r w:rsidRPr="00093E6F">
        <w:rPr>
          <w:spacing w:val="60"/>
          <w:sz w:val="48"/>
          <w:szCs w:val="48"/>
        </w:rPr>
        <w:t>DOSSIER TYPE</w:t>
      </w:r>
      <w:bookmarkEnd w:id="0"/>
      <w:r w:rsidRPr="00093E6F">
        <w:rPr>
          <w:spacing w:val="60"/>
          <w:sz w:val="48"/>
          <w:szCs w:val="48"/>
        </w:rPr>
        <w:t xml:space="preserve"> D’APPEL D’OFFRES</w:t>
      </w:r>
    </w:p>
    <w:p w:rsidR="00754297" w:rsidRPr="00CB599C" w:rsidRDefault="00754297" w:rsidP="00B43FFB">
      <w:pPr>
        <w:jc w:val="center"/>
        <w:rPr>
          <w:spacing w:val="60"/>
          <w:sz w:val="32"/>
          <w:szCs w:val="32"/>
        </w:rPr>
      </w:pPr>
    </w:p>
    <w:p w:rsidR="00754297" w:rsidRPr="00AE1DB8" w:rsidRDefault="00754297" w:rsidP="00B43FFB">
      <w:pPr>
        <w:jc w:val="center"/>
      </w:pPr>
    </w:p>
    <w:p w:rsidR="00754297" w:rsidRDefault="00754297" w:rsidP="00B43FFB"/>
    <w:p w:rsidR="00754297" w:rsidRDefault="00754297" w:rsidP="00B43FFB">
      <w:pPr>
        <w:jc w:val="center"/>
      </w:pPr>
    </w:p>
    <w:p w:rsidR="00754297" w:rsidRDefault="00754297" w:rsidP="000908DB">
      <w:pPr>
        <w:jc w:val="center"/>
        <w:rPr>
          <w:b/>
          <w:sz w:val="72"/>
          <w:szCs w:val="72"/>
        </w:rPr>
      </w:pPr>
      <w:r w:rsidRPr="00A65A3E">
        <w:rPr>
          <w:b/>
          <w:sz w:val="72"/>
          <w:szCs w:val="72"/>
        </w:rPr>
        <w:t xml:space="preserve">Passation de Conventions </w:t>
      </w:r>
    </w:p>
    <w:p w:rsidR="00754297" w:rsidRDefault="00754297" w:rsidP="000908DB">
      <w:pPr>
        <w:jc w:val="center"/>
        <w:rPr>
          <w:b/>
          <w:sz w:val="72"/>
          <w:szCs w:val="72"/>
        </w:rPr>
      </w:pPr>
      <w:proofErr w:type="gramStart"/>
      <w:r w:rsidRPr="00A65A3E">
        <w:rPr>
          <w:b/>
          <w:sz w:val="72"/>
          <w:szCs w:val="72"/>
        </w:rPr>
        <w:t>de</w:t>
      </w:r>
      <w:proofErr w:type="gramEnd"/>
      <w:r>
        <w:rPr>
          <w:b/>
          <w:sz w:val="72"/>
          <w:szCs w:val="72"/>
        </w:rPr>
        <w:t xml:space="preserve"> Délégations</w:t>
      </w:r>
      <w:r w:rsidRPr="00A65A3E">
        <w:rPr>
          <w:b/>
          <w:sz w:val="72"/>
          <w:szCs w:val="72"/>
        </w:rPr>
        <w:t xml:space="preserve"> de </w:t>
      </w:r>
    </w:p>
    <w:p w:rsidR="00754297" w:rsidRPr="000908DB" w:rsidRDefault="00754297" w:rsidP="00FF5DFF">
      <w:pPr>
        <w:jc w:val="center"/>
        <w:rPr>
          <w:b/>
          <w:sz w:val="72"/>
          <w:szCs w:val="72"/>
        </w:rPr>
      </w:pPr>
      <w:r>
        <w:rPr>
          <w:b/>
          <w:sz w:val="72"/>
          <w:szCs w:val="72"/>
        </w:rPr>
        <w:t>S</w:t>
      </w:r>
      <w:r w:rsidR="004A48F7">
        <w:rPr>
          <w:b/>
          <w:sz w:val="72"/>
          <w:szCs w:val="72"/>
        </w:rPr>
        <w:t>ervice Public</w:t>
      </w:r>
    </w:p>
    <w:p w:rsidR="00754297" w:rsidRDefault="00754297" w:rsidP="00B43FFB"/>
    <w:p w:rsidR="00754297" w:rsidRDefault="00754297" w:rsidP="00B43FFB"/>
    <w:p w:rsidR="00754297" w:rsidRDefault="00754297" w:rsidP="00B43FFB"/>
    <w:p w:rsidR="00754297" w:rsidRDefault="00754297" w:rsidP="00B43FFB"/>
    <w:p w:rsidR="00754297" w:rsidRDefault="00754297" w:rsidP="00B43FFB"/>
    <w:p w:rsidR="00754297" w:rsidRPr="00080B61" w:rsidRDefault="001B16DD" w:rsidP="00B43FFB">
      <w:pPr>
        <w:jc w:val="center"/>
        <w:rPr>
          <w:b/>
          <w:sz w:val="36"/>
          <w:szCs w:val="36"/>
        </w:rPr>
      </w:pPr>
      <w:r>
        <w:rPr>
          <w:b/>
          <w:sz w:val="36"/>
          <w:szCs w:val="36"/>
        </w:rPr>
        <w:t>Mars</w:t>
      </w:r>
      <w:r w:rsidR="00754297">
        <w:rPr>
          <w:b/>
          <w:sz w:val="36"/>
          <w:szCs w:val="36"/>
        </w:rPr>
        <w:t xml:space="preserve"> 201</w:t>
      </w:r>
      <w:r w:rsidR="00FD19CB">
        <w:rPr>
          <w:b/>
          <w:sz w:val="36"/>
          <w:szCs w:val="36"/>
        </w:rPr>
        <w:t>2</w:t>
      </w:r>
    </w:p>
    <w:p w:rsidR="00754297" w:rsidRDefault="00754297" w:rsidP="00B43FFB"/>
    <w:p w:rsidR="00754297" w:rsidRDefault="00754297" w:rsidP="00B43FFB"/>
    <w:p w:rsidR="00754297" w:rsidRDefault="00754297" w:rsidP="00B43FFB"/>
    <w:p w:rsidR="00754297" w:rsidRDefault="00754297" w:rsidP="00B43FFB"/>
    <w:p w:rsidR="00754297" w:rsidRDefault="00754297" w:rsidP="00B43FFB">
      <w:pPr>
        <w:jc w:val="center"/>
        <w:rPr>
          <w:b/>
          <w:sz w:val="40"/>
          <w:szCs w:val="40"/>
        </w:rPr>
      </w:pPr>
      <w:r>
        <w:rPr>
          <w:b/>
          <w:sz w:val="48"/>
        </w:rPr>
        <w:br w:type="page"/>
      </w:r>
      <w:r>
        <w:rPr>
          <w:b/>
          <w:sz w:val="40"/>
          <w:szCs w:val="40"/>
        </w:rPr>
        <w:lastRenderedPageBreak/>
        <w:t>PREFACE</w:t>
      </w:r>
    </w:p>
    <w:p w:rsidR="00754297" w:rsidRDefault="00754297" w:rsidP="00B43FFB">
      <w:pPr>
        <w:jc w:val="both"/>
      </w:pPr>
    </w:p>
    <w:p w:rsidR="00B207C6" w:rsidRPr="004F064F" w:rsidRDefault="00B207C6" w:rsidP="00B207C6">
      <w:pPr>
        <w:jc w:val="both"/>
      </w:pPr>
      <w:r w:rsidRPr="004F064F">
        <w:t>Ce dossier-type d’appel d’offres (DTAO) pour la passation de Conventions de Délégation de Service public en République Togolaise, est une adaptation du Dossier Standard Régional d’Acquisition (DSRA), adopté par l’UEMOA en guise d’assistance technique aux États-membres dans le cadre de la transposition des Directives communautaires sur les marchés publics dans leur ordre juridique national.</w:t>
      </w:r>
    </w:p>
    <w:p w:rsidR="00B207C6" w:rsidRPr="004F064F" w:rsidRDefault="00B207C6" w:rsidP="00B207C6">
      <w:pPr>
        <w:jc w:val="both"/>
      </w:pPr>
    </w:p>
    <w:p w:rsidR="00B207C6" w:rsidRPr="004F064F" w:rsidRDefault="00B207C6" w:rsidP="00B207C6">
      <w:pPr>
        <w:jc w:val="both"/>
      </w:pPr>
      <w:r w:rsidRPr="004F064F">
        <w:t>Il participe à l’effort de standardisation des instruments de passation et d’exécution de la commande publique, entrepris par les autorités togolaises en charge des marchés publics pour assure</w:t>
      </w:r>
      <w:r w:rsidR="004F064F" w:rsidRPr="004F064F">
        <w:t>r</w:t>
      </w:r>
      <w:r w:rsidRPr="004F064F">
        <w:t xml:space="preserve"> davantage d’efficience dans la mise en œuvre des procédures.</w:t>
      </w:r>
    </w:p>
    <w:p w:rsidR="00B207C6" w:rsidRPr="004F064F" w:rsidRDefault="00B207C6" w:rsidP="00B207C6">
      <w:pPr>
        <w:jc w:val="both"/>
      </w:pPr>
    </w:p>
    <w:p w:rsidR="00C4742E" w:rsidRDefault="00C4742E" w:rsidP="00B207C6">
      <w:pPr>
        <w:jc w:val="both"/>
      </w:pPr>
      <w:r>
        <w:t xml:space="preserve">Il peut être utilisé dans le cadre d’appels à la concurrence pour la </w:t>
      </w:r>
      <w:proofErr w:type="spellStart"/>
      <w:r>
        <w:t>la</w:t>
      </w:r>
      <w:proofErr w:type="spellEnd"/>
      <w:r>
        <w:t xml:space="preserve"> délégation de services tels que gestion de l’eau, de l’électricité</w:t>
      </w:r>
      <w:r w:rsidR="00663F0F">
        <w:t>, de cantines scolaires, de délivrances de dossiers administratifs, l’exploitation d’ouvrages, incluant ou non la construction d’une partie ou de la totalité de l’ouvrage (construction d’une autoroute à péage par exemple), etc.</w:t>
      </w:r>
    </w:p>
    <w:p w:rsidR="00C4742E" w:rsidRDefault="00C4742E" w:rsidP="00B207C6">
      <w:pPr>
        <w:jc w:val="both"/>
      </w:pPr>
    </w:p>
    <w:p w:rsidR="00B207C6" w:rsidRPr="004F064F" w:rsidRDefault="00B207C6" w:rsidP="00B207C6">
      <w:pPr>
        <w:jc w:val="both"/>
      </w:pPr>
      <w:r w:rsidRPr="004F064F">
        <w:t xml:space="preserve">A l’instar des DSRA, le présent DTAO s’inspire des </w:t>
      </w:r>
      <w:r w:rsidR="007E6DE4" w:rsidRPr="004F064F">
        <w:t>bonnes pratiques en matière de passation de la commande publique.</w:t>
      </w:r>
    </w:p>
    <w:p w:rsidR="00B207C6" w:rsidRPr="004F064F" w:rsidRDefault="00B207C6" w:rsidP="00B207C6">
      <w:pPr>
        <w:jc w:val="both"/>
      </w:pPr>
    </w:p>
    <w:p w:rsidR="00B207C6" w:rsidRPr="004F064F" w:rsidRDefault="00B207C6" w:rsidP="00B207C6">
      <w:pPr>
        <w:jc w:val="both"/>
      </w:pPr>
      <w:r w:rsidRPr="004F064F">
        <w:t xml:space="preserve">Il reflète les dispositions de la réglementation togolaise des marchés publics, notamment de la loi N° 2009-013 du 30 juin 2009 relative aux marchés publics et délégations de service public et du décret N° 2009-277 / PR du 11 novembre 2009 portant Code des marchés publics et délégations de service public et ses textes d’application. </w:t>
      </w:r>
    </w:p>
    <w:p w:rsidR="00B207C6" w:rsidRPr="0058665A" w:rsidRDefault="00B207C6" w:rsidP="00B207C6">
      <w:pPr>
        <w:jc w:val="both"/>
        <w:rPr>
          <w:color w:val="FF0000"/>
        </w:rPr>
      </w:pPr>
    </w:p>
    <w:p w:rsidR="00754297" w:rsidRDefault="00754297" w:rsidP="00B43FFB">
      <w:pPr>
        <w:tabs>
          <w:tab w:val="left" w:pos="-720"/>
        </w:tabs>
        <w:jc w:val="both"/>
        <w:rPr>
          <w:spacing w:val="-3"/>
        </w:rPr>
      </w:pPr>
      <w:r w:rsidRPr="004F064F">
        <w:rPr>
          <w:spacing w:val="-3"/>
        </w:rPr>
        <w:t xml:space="preserve">Le présent </w:t>
      </w:r>
      <w:r w:rsidR="006D5C49" w:rsidRPr="004F064F">
        <w:rPr>
          <w:spacing w:val="-3"/>
        </w:rPr>
        <w:t>DTAO</w:t>
      </w:r>
      <w:r w:rsidRPr="004F064F">
        <w:rPr>
          <w:spacing w:val="-3"/>
        </w:rPr>
        <w:t xml:space="preserve"> regroupe les articles types à ne pas modifier et qui sont inclus dans la Section I</w:t>
      </w:r>
      <w:r w:rsidR="00EA5688">
        <w:rPr>
          <w:spacing w:val="-3"/>
        </w:rPr>
        <w:t>I</w:t>
      </w:r>
      <w:r w:rsidRPr="004F064F">
        <w:rPr>
          <w:spacing w:val="-3"/>
        </w:rPr>
        <w:t>, Instructions aux candidats, et dans la Section</w:t>
      </w:r>
      <w:r>
        <w:rPr>
          <w:spacing w:val="-3"/>
        </w:rPr>
        <w:t xml:space="preserve"> V</w:t>
      </w:r>
      <w:r w:rsidR="00EA5688">
        <w:rPr>
          <w:spacing w:val="-3"/>
        </w:rPr>
        <w:t>I</w:t>
      </w:r>
      <w:r>
        <w:rPr>
          <w:spacing w:val="-3"/>
        </w:rPr>
        <w:t>, Cahier des Clauses générales</w:t>
      </w:r>
      <w:r w:rsidR="00EA5688">
        <w:rPr>
          <w:spacing w:val="-3"/>
        </w:rPr>
        <w:t xml:space="preserve"> (CCG)</w:t>
      </w:r>
      <w:r>
        <w:rPr>
          <w:spacing w:val="-3"/>
        </w:rPr>
        <w:t>. Les renseignements et articles spécifiques à chaque convention doivent être</w:t>
      </w:r>
      <w:r w:rsidRPr="001D2992">
        <w:rPr>
          <w:spacing w:val="-3"/>
          <w:shd w:val="clear" w:color="auto" w:fill="FFFFFF"/>
        </w:rPr>
        <w:t xml:space="preserve"> précisés dans la Section I</w:t>
      </w:r>
      <w:r w:rsidR="00EA5688">
        <w:rPr>
          <w:spacing w:val="-3"/>
          <w:shd w:val="clear" w:color="auto" w:fill="FFFFFF"/>
        </w:rPr>
        <w:t>I</w:t>
      </w:r>
      <w:r w:rsidRPr="001D2992">
        <w:rPr>
          <w:spacing w:val="-3"/>
          <w:shd w:val="clear" w:color="auto" w:fill="FFFFFF"/>
        </w:rPr>
        <w:t>I, Données Particulières de l'Appel d'Offres (DPAO)</w:t>
      </w:r>
      <w:r w:rsidR="00EA5688">
        <w:rPr>
          <w:spacing w:val="-3"/>
          <w:shd w:val="clear" w:color="auto" w:fill="FFFFFF"/>
        </w:rPr>
        <w:t xml:space="preserve"> ; la Section </w:t>
      </w:r>
      <w:r w:rsidRPr="001D2992">
        <w:rPr>
          <w:spacing w:val="-3"/>
          <w:shd w:val="clear" w:color="auto" w:fill="FFFFFF"/>
        </w:rPr>
        <w:t xml:space="preserve">V, </w:t>
      </w:r>
      <w:r>
        <w:rPr>
          <w:spacing w:val="-3"/>
          <w:shd w:val="clear" w:color="auto" w:fill="FFFFFF"/>
        </w:rPr>
        <w:t>Programme fonctionnel</w:t>
      </w:r>
      <w:r w:rsidR="00EA5688">
        <w:rPr>
          <w:spacing w:val="-3"/>
          <w:shd w:val="clear" w:color="auto" w:fill="FFFFFF"/>
        </w:rPr>
        <w:t> ;</w:t>
      </w:r>
      <w:r w:rsidRPr="001D2992">
        <w:rPr>
          <w:spacing w:val="-3"/>
          <w:shd w:val="clear" w:color="auto" w:fill="FFFFFF"/>
        </w:rPr>
        <w:t xml:space="preserve"> la </w:t>
      </w:r>
      <w:r>
        <w:rPr>
          <w:spacing w:val="-3"/>
        </w:rPr>
        <w:t>Section V</w:t>
      </w:r>
      <w:r w:rsidR="00EA5688">
        <w:rPr>
          <w:spacing w:val="-3"/>
        </w:rPr>
        <w:t>I</w:t>
      </w:r>
      <w:r>
        <w:rPr>
          <w:spacing w:val="-3"/>
        </w:rPr>
        <w:t>, Cahier des Clauses Générales</w:t>
      </w:r>
      <w:r w:rsidR="00EA5688">
        <w:rPr>
          <w:spacing w:val="-3"/>
        </w:rPr>
        <w:t xml:space="preserve"> (CCG)</w:t>
      </w:r>
      <w:r>
        <w:rPr>
          <w:spacing w:val="-3"/>
        </w:rPr>
        <w:t>. Des documents modèles sont présentés dans la Section I</w:t>
      </w:r>
      <w:r w:rsidR="00EA5688">
        <w:rPr>
          <w:spacing w:val="-3"/>
        </w:rPr>
        <w:t>V</w:t>
      </w:r>
      <w:r>
        <w:rPr>
          <w:spacing w:val="-3"/>
        </w:rPr>
        <w:t>, Formulaires de soumission, et dans la Section VII, Formulaires de convention.</w:t>
      </w:r>
    </w:p>
    <w:p w:rsidR="00754297" w:rsidRDefault="00754297" w:rsidP="00B43FFB">
      <w:pPr>
        <w:tabs>
          <w:tab w:val="left" w:pos="-720"/>
        </w:tabs>
        <w:jc w:val="both"/>
        <w:rPr>
          <w:spacing w:val="-3"/>
        </w:rPr>
      </w:pPr>
    </w:p>
    <w:p w:rsidR="00754297" w:rsidRDefault="00754297" w:rsidP="00B43FFB">
      <w:pPr>
        <w:tabs>
          <w:tab w:val="left" w:pos="-720"/>
        </w:tabs>
        <w:jc w:val="both"/>
        <w:rPr>
          <w:spacing w:val="-3"/>
        </w:rPr>
      </w:pPr>
      <w:r>
        <w:rPr>
          <w:spacing w:val="-3"/>
        </w:rPr>
        <w:t xml:space="preserve">Les instructions générales ci-après doivent être respectées lors de l'utilisation du présent dossier standard.  Les notes de la Section VII, Formulaires de la convention, doivent être conservées dans le Dossier d’Appel d’Offres final puisqu'elles sont utiles aux candidats. </w:t>
      </w:r>
    </w:p>
    <w:p w:rsidR="00754297" w:rsidRDefault="00754297" w:rsidP="00B43FFB">
      <w:pPr>
        <w:tabs>
          <w:tab w:val="left" w:pos="-720"/>
        </w:tabs>
        <w:jc w:val="both"/>
        <w:rPr>
          <w:spacing w:val="-3"/>
        </w:rPr>
      </w:pPr>
    </w:p>
    <w:p w:rsidR="00754297" w:rsidRDefault="00754297" w:rsidP="00B43FFB">
      <w:pPr>
        <w:tabs>
          <w:tab w:val="left" w:pos="-720"/>
          <w:tab w:val="left" w:pos="0"/>
        </w:tabs>
        <w:ind w:left="720" w:hanging="720"/>
        <w:jc w:val="both"/>
        <w:rPr>
          <w:spacing w:val="-3"/>
        </w:rPr>
      </w:pPr>
      <w:r>
        <w:rPr>
          <w:spacing w:val="-3"/>
        </w:rPr>
        <w:t>a)</w:t>
      </w:r>
      <w:r>
        <w:rPr>
          <w:spacing w:val="-3"/>
        </w:rPr>
        <w:tab/>
        <w:t>Les détails spécifiques, tels que le nom de l’</w:t>
      </w:r>
      <w:r w:rsidRPr="00F431F8">
        <w:rPr>
          <w:b/>
          <w:spacing w:val="-3"/>
        </w:rPr>
        <w:t xml:space="preserve">« Autorité </w:t>
      </w:r>
      <w:r>
        <w:rPr>
          <w:b/>
          <w:spacing w:val="-3"/>
        </w:rPr>
        <w:t>délégante</w:t>
      </w:r>
      <w:r w:rsidRPr="00F431F8">
        <w:rPr>
          <w:b/>
          <w:spacing w:val="-3"/>
        </w:rPr>
        <w:t> »</w:t>
      </w:r>
      <w:r>
        <w:rPr>
          <w:b/>
          <w:spacing w:val="-3"/>
        </w:rPr>
        <w:t xml:space="preserve"> </w:t>
      </w:r>
      <w:r w:rsidRPr="00A803D5">
        <w:rPr>
          <w:rStyle w:val="Appelnotedebasdep"/>
          <w:spacing w:val="-3"/>
        </w:rPr>
        <w:footnoteReference w:id="1"/>
      </w:r>
      <w:r w:rsidRPr="00A803D5">
        <w:rPr>
          <w:spacing w:val="-3"/>
        </w:rPr>
        <w:t xml:space="preserve"> </w:t>
      </w:r>
      <w:r>
        <w:rPr>
          <w:spacing w:val="-3"/>
        </w:rPr>
        <w:t>et l'adresse à laquelle doivent être envoyées les offres doivent figurer dans l'Avis d'Appel d'Offres</w:t>
      </w:r>
      <w:r w:rsidR="00EA5688">
        <w:rPr>
          <w:spacing w:val="-3"/>
        </w:rPr>
        <w:t xml:space="preserve"> et</w:t>
      </w:r>
      <w:r>
        <w:rPr>
          <w:spacing w:val="-3"/>
        </w:rPr>
        <w:t xml:space="preserve"> les Données Particulières de l'Appel d'Offres.  </w:t>
      </w:r>
    </w:p>
    <w:p w:rsidR="00754297" w:rsidRDefault="00754297" w:rsidP="00B43FFB">
      <w:pPr>
        <w:tabs>
          <w:tab w:val="left" w:pos="-720"/>
        </w:tabs>
        <w:jc w:val="both"/>
        <w:rPr>
          <w:spacing w:val="-3"/>
        </w:rPr>
      </w:pPr>
    </w:p>
    <w:p w:rsidR="00754297" w:rsidRDefault="00754297" w:rsidP="008941C9">
      <w:pPr>
        <w:tabs>
          <w:tab w:val="left" w:pos="-720"/>
          <w:tab w:val="left" w:pos="0"/>
        </w:tabs>
        <w:ind w:left="720" w:hanging="720"/>
        <w:jc w:val="both"/>
        <w:rPr>
          <w:spacing w:val="-3"/>
        </w:rPr>
      </w:pPr>
      <w:r>
        <w:rPr>
          <w:spacing w:val="-3"/>
        </w:rPr>
        <w:t>b)</w:t>
      </w:r>
      <w:r>
        <w:rPr>
          <w:spacing w:val="-3"/>
        </w:rPr>
        <w:tab/>
        <w:t>Les modifications éventuelles aux Instructions aux candidats doivent être incluses dans les Données Particulières de l'Appel d'Offres.</w:t>
      </w:r>
    </w:p>
    <w:p w:rsidR="00754297" w:rsidRDefault="00754297" w:rsidP="00B43FFB">
      <w:pPr>
        <w:tabs>
          <w:tab w:val="left" w:pos="-720"/>
        </w:tabs>
        <w:jc w:val="both"/>
        <w:rPr>
          <w:spacing w:val="-3"/>
        </w:rPr>
      </w:pPr>
    </w:p>
    <w:p w:rsidR="00754297" w:rsidRDefault="00754297" w:rsidP="008941C9">
      <w:pPr>
        <w:numPr>
          <w:ilvl w:val="0"/>
          <w:numId w:val="41"/>
        </w:numPr>
        <w:tabs>
          <w:tab w:val="left" w:pos="-720"/>
          <w:tab w:val="left" w:pos="0"/>
        </w:tabs>
        <w:jc w:val="both"/>
        <w:rPr>
          <w:spacing w:val="-3"/>
        </w:rPr>
      </w:pPr>
      <w:r>
        <w:rPr>
          <w:spacing w:val="-3"/>
        </w:rPr>
        <w:t>Les modè</w:t>
      </w:r>
      <w:r w:rsidR="007E6DE4">
        <w:rPr>
          <w:spacing w:val="-3"/>
        </w:rPr>
        <w:t>les présentés dans l</w:t>
      </w:r>
      <w:r w:rsidR="00AE186F">
        <w:rPr>
          <w:spacing w:val="-3"/>
        </w:rPr>
        <w:t>es</w:t>
      </w:r>
      <w:r w:rsidR="007E6DE4">
        <w:rPr>
          <w:spacing w:val="-3"/>
        </w:rPr>
        <w:t xml:space="preserve"> </w:t>
      </w:r>
      <w:r w:rsidR="00AE186F">
        <w:rPr>
          <w:spacing w:val="-3"/>
        </w:rPr>
        <w:t>s</w:t>
      </w:r>
      <w:r w:rsidR="007E6DE4">
        <w:rPr>
          <w:spacing w:val="-3"/>
        </w:rPr>
        <w:t>ection</w:t>
      </w:r>
      <w:r w:rsidR="00AE186F">
        <w:rPr>
          <w:spacing w:val="-3"/>
        </w:rPr>
        <w:t>s</w:t>
      </w:r>
      <w:r w:rsidR="007E6DE4">
        <w:rPr>
          <w:spacing w:val="-3"/>
        </w:rPr>
        <w:t xml:space="preserve"> I</w:t>
      </w:r>
      <w:r w:rsidR="00EA5688">
        <w:rPr>
          <w:spacing w:val="-3"/>
        </w:rPr>
        <w:t>V</w:t>
      </w:r>
      <w:r>
        <w:rPr>
          <w:spacing w:val="-3"/>
        </w:rPr>
        <w:t xml:space="preserve"> </w:t>
      </w:r>
      <w:r w:rsidR="00AE186F">
        <w:rPr>
          <w:spacing w:val="-3"/>
        </w:rPr>
        <w:t xml:space="preserve">et VII </w:t>
      </w:r>
      <w:r>
        <w:rPr>
          <w:spacing w:val="-3"/>
        </w:rPr>
        <w:t>doivent être complétés par le Candidat</w:t>
      </w:r>
      <w:r w:rsidR="00AE186F">
        <w:rPr>
          <w:spacing w:val="-3"/>
        </w:rPr>
        <w:t xml:space="preserve"> ou le Délégataire</w:t>
      </w:r>
      <w:r w:rsidR="00EA5688">
        <w:rPr>
          <w:spacing w:val="-3"/>
        </w:rPr>
        <w:t> ;</w:t>
      </w:r>
      <w:r>
        <w:rPr>
          <w:spacing w:val="-3"/>
        </w:rPr>
        <w:t xml:space="preserve"> les notes de bas de page de ces formulaires doivent être conservées dans le dossier final car elles contiennent des instructions à l'intention du Candidat</w:t>
      </w:r>
      <w:r w:rsidR="00AE186F">
        <w:rPr>
          <w:spacing w:val="-3"/>
        </w:rPr>
        <w:t xml:space="preserve"> ou du Délégataire</w:t>
      </w:r>
      <w:r>
        <w:rPr>
          <w:spacing w:val="-3"/>
        </w:rPr>
        <w:t>.</w:t>
      </w:r>
    </w:p>
    <w:p w:rsidR="00754297" w:rsidRDefault="00754297" w:rsidP="008941C9">
      <w:pPr>
        <w:tabs>
          <w:tab w:val="left" w:pos="-720"/>
          <w:tab w:val="left" w:pos="0"/>
        </w:tabs>
        <w:jc w:val="both"/>
        <w:rPr>
          <w:spacing w:val="-3"/>
        </w:rPr>
      </w:pPr>
    </w:p>
    <w:p w:rsidR="00754297" w:rsidRDefault="00754297" w:rsidP="008941C9">
      <w:pPr>
        <w:tabs>
          <w:tab w:val="left" w:pos="-720"/>
          <w:tab w:val="left" w:pos="0"/>
        </w:tabs>
        <w:jc w:val="both"/>
        <w:rPr>
          <w:spacing w:val="-3"/>
        </w:rPr>
      </w:pPr>
    </w:p>
    <w:p w:rsidR="00754297" w:rsidRDefault="00754297" w:rsidP="008941C9">
      <w:pPr>
        <w:tabs>
          <w:tab w:val="left" w:pos="-720"/>
          <w:tab w:val="left" w:pos="0"/>
        </w:tabs>
        <w:jc w:val="both"/>
        <w:rPr>
          <w:spacing w:val="-3"/>
        </w:rPr>
      </w:pPr>
      <w:r>
        <w:rPr>
          <w:spacing w:val="-3"/>
        </w:rPr>
        <w:t xml:space="preserve"> </w:t>
      </w:r>
    </w:p>
    <w:p w:rsidR="00754297" w:rsidRDefault="00754297" w:rsidP="00247527">
      <w:pPr>
        <w:tabs>
          <w:tab w:val="left" w:pos="-720"/>
          <w:tab w:val="left" w:pos="0"/>
        </w:tabs>
        <w:ind w:left="720" w:hanging="720"/>
        <w:jc w:val="center"/>
        <w:rPr>
          <w:b/>
          <w:spacing w:val="-3"/>
        </w:rPr>
      </w:pPr>
      <w:r w:rsidRPr="00FE6095">
        <w:rPr>
          <w:b/>
          <w:spacing w:val="-3"/>
        </w:rPr>
        <w:t>PRI</w:t>
      </w:r>
      <w:r>
        <w:rPr>
          <w:b/>
          <w:spacing w:val="-3"/>
        </w:rPr>
        <w:t>NCIPALES ABREVIATIONS ET ACRONYM</w:t>
      </w:r>
      <w:r w:rsidRPr="00FE6095">
        <w:rPr>
          <w:b/>
          <w:spacing w:val="-3"/>
        </w:rPr>
        <w:t>ES</w:t>
      </w:r>
    </w:p>
    <w:p w:rsidR="00754297" w:rsidRDefault="00754297" w:rsidP="00247527">
      <w:pPr>
        <w:tabs>
          <w:tab w:val="left" w:pos="-720"/>
          <w:tab w:val="left" w:pos="0"/>
        </w:tabs>
        <w:ind w:left="720" w:hanging="720"/>
        <w:jc w:val="center"/>
        <w:rPr>
          <w:spacing w:val="-3"/>
        </w:rPr>
      </w:pPr>
    </w:p>
    <w:p w:rsidR="00754297" w:rsidRDefault="00754297" w:rsidP="00247527">
      <w:pPr>
        <w:tabs>
          <w:tab w:val="left" w:pos="-720"/>
          <w:tab w:val="left" w:pos="0"/>
        </w:tabs>
        <w:ind w:left="720" w:hanging="720"/>
        <w:jc w:val="center"/>
        <w:rPr>
          <w:spacing w:val="-3"/>
        </w:rPr>
      </w:pPr>
    </w:p>
    <w:p w:rsidR="00754297" w:rsidRPr="00FE6095" w:rsidRDefault="00754297" w:rsidP="00247527">
      <w:pPr>
        <w:tabs>
          <w:tab w:val="left" w:pos="-720"/>
          <w:tab w:val="left" w:pos="0"/>
        </w:tabs>
        <w:ind w:left="720" w:hanging="720"/>
        <w:jc w:val="center"/>
        <w:rPr>
          <w:spacing w:val="-3"/>
        </w:rPr>
      </w:pPr>
    </w:p>
    <w:p w:rsidR="00754297" w:rsidRPr="00AE186F" w:rsidRDefault="00754297" w:rsidP="00247527">
      <w:pPr>
        <w:tabs>
          <w:tab w:val="left" w:pos="-720"/>
          <w:tab w:val="left" w:pos="0"/>
        </w:tabs>
        <w:ind w:left="720" w:hanging="720"/>
        <w:rPr>
          <w:spacing w:val="-3"/>
        </w:rPr>
      </w:pPr>
      <w:r w:rsidRPr="00AE186F">
        <w:rPr>
          <w:b/>
          <w:spacing w:val="-3"/>
        </w:rPr>
        <w:t>AAO</w:t>
      </w:r>
      <w:r w:rsidRPr="00AE186F">
        <w:rPr>
          <w:spacing w:val="-3"/>
        </w:rPr>
        <w:t> :   Avis d’Appel d’Offres</w:t>
      </w:r>
    </w:p>
    <w:p w:rsidR="00754297" w:rsidRPr="00AE186F" w:rsidRDefault="00754297" w:rsidP="00247527">
      <w:pPr>
        <w:tabs>
          <w:tab w:val="left" w:pos="-720"/>
          <w:tab w:val="left" w:pos="0"/>
        </w:tabs>
        <w:ind w:left="720" w:hanging="720"/>
        <w:rPr>
          <w:spacing w:val="-3"/>
        </w:rPr>
      </w:pPr>
      <w:r w:rsidRPr="00AE186F">
        <w:rPr>
          <w:b/>
          <w:spacing w:val="-3"/>
        </w:rPr>
        <w:t>AO</w:t>
      </w:r>
      <w:r w:rsidRPr="00AE186F">
        <w:rPr>
          <w:spacing w:val="-3"/>
        </w:rPr>
        <w:t>:       Appel d’Offres</w:t>
      </w:r>
    </w:p>
    <w:p w:rsidR="00754297" w:rsidRPr="00AE186F" w:rsidRDefault="00754297" w:rsidP="00247527">
      <w:pPr>
        <w:tabs>
          <w:tab w:val="left" w:pos="-720"/>
          <w:tab w:val="left" w:pos="0"/>
        </w:tabs>
        <w:ind w:left="720" w:hanging="720"/>
        <w:rPr>
          <w:spacing w:val="-3"/>
        </w:rPr>
      </w:pPr>
      <w:r w:rsidRPr="00AE186F">
        <w:rPr>
          <w:b/>
          <w:spacing w:val="-3"/>
        </w:rPr>
        <w:t>AOR</w:t>
      </w:r>
      <w:r w:rsidRPr="00AE186F">
        <w:rPr>
          <w:spacing w:val="-3"/>
        </w:rPr>
        <w:t> :   Appel d’Offres Restreint</w:t>
      </w:r>
    </w:p>
    <w:p w:rsidR="00754297" w:rsidRPr="00AE186F" w:rsidRDefault="00754297" w:rsidP="00247527">
      <w:pPr>
        <w:tabs>
          <w:tab w:val="left" w:pos="-720"/>
          <w:tab w:val="left" w:pos="0"/>
        </w:tabs>
        <w:ind w:left="720" w:hanging="720"/>
        <w:rPr>
          <w:spacing w:val="-3"/>
        </w:rPr>
      </w:pPr>
      <w:r w:rsidRPr="00AE186F">
        <w:rPr>
          <w:b/>
          <w:spacing w:val="-3"/>
        </w:rPr>
        <w:t>DAO</w:t>
      </w:r>
      <w:r w:rsidRPr="00AE186F">
        <w:rPr>
          <w:spacing w:val="-3"/>
        </w:rPr>
        <w:t> :   Dossier d’Appel d’Offres</w:t>
      </w:r>
    </w:p>
    <w:p w:rsidR="00754297" w:rsidRPr="00AE186F" w:rsidRDefault="00754297" w:rsidP="00247527">
      <w:pPr>
        <w:tabs>
          <w:tab w:val="left" w:pos="-720"/>
          <w:tab w:val="left" w:pos="0"/>
        </w:tabs>
        <w:ind w:left="720" w:hanging="720"/>
        <w:rPr>
          <w:spacing w:val="-3"/>
        </w:rPr>
      </w:pPr>
      <w:r w:rsidRPr="00AE186F">
        <w:rPr>
          <w:b/>
          <w:spacing w:val="-3"/>
        </w:rPr>
        <w:t>DPAO</w:t>
      </w:r>
      <w:r w:rsidRPr="00AE186F">
        <w:rPr>
          <w:spacing w:val="-3"/>
        </w:rPr>
        <w:t> : Données Particulières de l’Appel d’Offres</w:t>
      </w:r>
    </w:p>
    <w:p w:rsidR="00754297" w:rsidRPr="00AE186F" w:rsidRDefault="00754297" w:rsidP="00247527">
      <w:pPr>
        <w:tabs>
          <w:tab w:val="left" w:pos="-720"/>
          <w:tab w:val="left" w:pos="0"/>
        </w:tabs>
        <w:ind w:left="720" w:hanging="720"/>
        <w:rPr>
          <w:spacing w:val="-3"/>
        </w:rPr>
      </w:pPr>
      <w:r w:rsidRPr="00AE186F">
        <w:rPr>
          <w:b/>
          <w:spacing w:val="-3"/>
        </w:rPr>
        <w:t>DSP </w:t>
      </w:r>
      <w:r w:rsidRPr="00AE186F">
        <w:rPr>
          <w:spacing w:val="-3"/>
        </w:rPr>
        <w:t>:     Conventions de Délégation de Service Public</w:t>
      </w:r>
    </w:p>
    <w:p w:rsidR="007E6DE4" w:rsidRPr="00AE186F" w:rsidRDefault="007E6DE4" w:rsidP="00247527">
      <w:pPr>
        <w:tabs>
          <w:tab w:val="left" w:pos="-720"/>
          <w:tab w:val="left" w:pos="0"/>
        </w:tabs>
        <w:ind w:left="720" w:hanging="720"/>
        <w:rPr>
          <w:b/>
          <w:spacing w:val="-3"/>
        </w:rPr>
      </w:pPr>
      <w:r w:rsidRPr="00AE186F">
        <w:rPr>
          <w:b/>
          <w:spacing w:val="-3"/>
        </w:rPr>
        <w:t xml:space="preserve">CCG :   </w:t>
      </w:r>
      <w:r w:rsidRPr="00AE186F">
        <w:rPr>
          <w:spacing w:val="-3"/>
        </w:rPr>
        <w:t>Cahier des Clauses Générales</w:t>
      </w:r>
    </w:p>
    <w:p w:rsidR="00754297" w:rsidRPr="00AE186F" w:rsidRDefault="00754297" w:rsidP="00247527">
      <w:pPr>
        <w:tabs>
          <w:tab w:val="left" w:pos="-720"/>
          <w:tab w:val="left" w:pos="0"/>
        </w:tabs>
        <w:ind w:left="720" w:hanging="720"/>
        <w:rPr>
          <w:spacing w:val="-3"/>
        </w:rPr>
      </w:pPr>
      <w:r w:rsidRPr="00AE186F">
        <w:rPr>
          <w:b/>
          <w:spacing w:val="-3"/>
        </w:rPr>
        <w:t>CMP</w:t>
      </w:r>
      <w:r w:rsidRPr="00AE186F">
        <w:rPr>
          <w:spacing w:val="-3"/>
        </w:rPr>
        <w:t>:    Code des Marchés Publics</w:t>
      </w:r>
    </w:p>
    <w:p w:rsidR="00754297" w:rsidRPr="00AE186F" w:rsidRDefault="00754297" w:rsidP="00247527">
      <w:pPr>
        <w:tabs>
          <w:tab w:val="left" w:pos="-720"/>
          <w:tab w:val="left" w:pos="0"/>
        </w:tabs>
        <w:rPr>
          <w:spacing w:val="-3"/>
        </w:rPr>
      </w:pPr>
      <w:r w:rsidRPr="00AE186F">
        <w:rPr>
          <w:b/>
          <w:spacing w:val="-3"/>
        </w:rPr>
        <w:t>IC</w:t>
      </w:r>
      <w:r w:rsidRPr="00AE186F">
        <w:rPr>
          <w:spacing w:val="-3"/>
        </w:rPr>
        <w:t> :        Instructions aux Candidats</w:t>
      </w:r>
    </w:p>
    <w:p w:rsidR="00754297" w:rsidRPr="00AE186F" w:rsidRDefault="00754297">
      <w:pPr>
        <w:jc w:val="both"/>
      </w:pPr>
      <w:r w:rsidRPr="00AE186F">
        <w:rPr>
          <w:b/>
          <w:sz w:val="48"/>
        </w:rPr>
        <w:br w:type="page"/>
      </w:r>
    </w:p>
    <w:p w:rsidR="00754297" w:rsidRDefault="00754297">
      <w:pPr>
        <w:pStyle w:val="Titre"/>
        <w:rPr>
          <w:sz w:val="36"/>
          <w:lang w:val="fr-FR"/>
        </w:rPr>
      </w:pPr>
      <w:r>
        <w:rPr>
          <w:sz w:val="36"/>
          <w:lang w:val="fr-FR"/>
        </w:rPr>
        <w:lastRenderedPageBreak/>
        <w:t xml:space="preserve">Sommaire </w:t>
      </w:r>
    </w:p>
    <w:p w:rsidR="00754297" w:rsidRDefault="00754297">
      <w:pPr>
        <w:pStyle w:val="Titre"/>
        <w:rPr>
          <w:sz w:val="36"/>
          <w:lang w:val="fr-FR"/>
        </w:rPr>
      </w:pPr>
    </w:p>
    <w:p w:rsidR="00754297" w:rsidRDefault="00754297" w:rsidP="00922652">
      <w:pPr>
        <w:jc w:val="both"/>
      </w:pPr>
      <w:r w:rsidRPr="00AE186F">
        <w:t xml:space="preserve">Le présent </w:t>
      </w:r>
      <w:bookmarkStart w:id="2" w:name="_Toc494778662"/>
      <w:r w:rsidR="00EA7385" w:rsidRPr="00AE186F">
        <w:t>DTAO</w:t>
      </w:r>
      <w:r>
        <w:t xml:space="preserve"> pour la passation de conventions de délégation de service public s’applique notamment aux procédures de passation des régies intéressées, des affermages et des concessions de service public</w:t>
      </w:r>
      <w:bookmarkEnd w:id="2"/>
      <w:r>
        <w:t xml:space="preserve">. </w:t>
      </w:r>
    </w:p>
    <w:p w:rsidR="00754297" w:rsidRDefault="00754297" w:rsidP="00922652">
      <w:pPr>
        <w:jc w:val="both"/>
      </w:pPr>
    </w:p>
    <w:p w:rsidR="00754297" w:rsidRDefault="00754297" w:rsidP="00922652">
      <w:pPr>
        <w:jc w:val="both"/>
      </w:pPr>
      <w:r>
        <w:t xml:space="preserve">Le </w:t>
      </w:r>
      <w:r w:rsidRPr="00AE186F">
        <w:t xml:space="preserve">présent </w:t>
      </w:r>
      <w:r w:rsidR="00EA7385" w:rsidRPr="00AE186F">
        <w:t>DTAO</w:t>
      </w:r>
      <w:r w:rsidRPr="00AE186F">
        <w:t xml:space="preserve"> comporte</w:t>
      </w:r>
      <w:r>
        <w:t xml:space="preserve"> les parties suivantes :</w:t>
      </w:r>
    </w:p>
    <w:p w:rsidR="00754297" w:rsidRDefault="00754297"/>
    <w:p w:rsidR="00754297" w:rsidRDefault="00754297">
      <w:pPr>
        <w:rPr>
          <w:b/>
          <w:u w:val="single"/>
        </w:rPr>
      </w:pPr>
      <w:bookmarkStart w:id="3" w:name="_Toc438270254"/>
      <w:bookmarkStart w:id="4" w:name="_Toc438366661"/>
      <w:r>
        <w:rPr>
          <w:b/>
          <w:u w:val="single"/>
        </w:rPr>
        <w:t>PREMIÈRE PARTIE –PROCÉDURES</w:t>
      </w:r>
      <w:bookmarkEnd w:id="3"/>
      <w:bookmarkEnd w:id="4"/>
      <w:r>
        <w:rPr>
          <w:b/>
          <w:u w:val="single"/>
        </w:rPr>
        <w:t xml:space="preserve"> D’APPEL D’OFFRES</w:t>
      </w:r>
    </w:p>
    <w:p w:rsidR="00754297" w:rsidRDefault="00754297">
      <w:pPr>
        <w:pStyle w:val="Outline"/>
        <w:spacing w:before="0"/>
        <w:rPr>
          <w:kern w:val="0"/>
        </w:rPr>
      </w:pPr>
    </w:p>
    <w:p w:rsidR="00AE186F" w:rsidRDefault="00AE186F" w:rsidP="00AE186F">
      <w:pPr>
        <w:tabs>
          <w:tab w:val="left" w:pos="1350"/>
        </w:tabs>
        <w:rPr>
          <w:b/>
        </w:rPr>
      </w:pPr>
      <w:r>
        <w:rPr>
          <w:b/>
        </w:rPr>
        <w:t>Section I.</w:t>
      </w:r>
      <w:r>
        <w:rPr>
          <w:b/>
        </w:rPr>
        <w:tab/>
        <w:t>Lettre aux soumissionnaires pré qualifiés</w:t>
      </w:r>
    </w:p>
    <w:p w:rsidR="00AE186F" w:rsidRPr="009A34F4" w:rsidRDefault="00AE186F" w:rsidP="00AE186F">
      <w:pPr>
        <w:pStyle w:val="Liste"/>
        <w:rPr>
          <w:lang w:val="fr-FR"/>
        </w:rPr>
      </w:pPr>
      <w:r>
        <w:rPr>
          <w:lang w:val="fr-FR"/>
        </w:rPr>
        <w:t xml:space="preserve">Cette Section fournit à l’Autorité contractante </w:t>
      </w:r>
      <w:r w:rsidR="00D73B16">
        <w:rPr>
          <w:lang w:val="fr-FR"/>
        </w:rPr>
        <w:t>un modèle de lettre aux soumissionnaires pré qualifiés</w:t>
      </w:r>
      <w:r>
        <w:rPr>
          <w:b/>
          <w:lang w:val="fr-FR"/>
        </w:rPr>
        <w:t>.</w:t>
      </w:r>
    </w:p>
    <w:p w:rsidR="00AE186F" w:rsidRDefault="00AE186F">
      <w:pPr>
        <w:tabs>
          <w:tab w:val="left" w:pos="1350"/>
        </w:tabs>
        <w:rPr>
          <w:b/>
        </w:rPr>
      </w:pPr>
    </w:p>
    <w:p w:rsidR="00754297" w:rsidRDefault="00754297">
      <w:pPr>
        <w:tabs>
          <w:tab w:val="left" w:pos="1350"/>
        </w:tabs>
        <w:rPr>
          <w:b/>
        </w:rPr>
      </w:pPr>
      <w:r>
        <w:rPr>
          <w:b/>
        </w:rPr>
        <w:t>Section I</w:t>
      </w:r>
      <w:r w:rsidR="00D73B16">
        <w:rPr>
          <w:b/>
        </w:rPr>
        <w:t>I</w:t>
      </w:r>
      <w:r>
        <w:rPr>
          <w:b/>
        </w:rPr>
        <w:t>.</w:t>
      </w:r>
      <w:r>
        <w:rPr>
          <w:b/>
        </w:rPr>
        <w:tab/>
        <w:t>Instructions aux candidats (IC)</w:t>
      </w:r>
    </w:p>
    <w:p w:rsidR="00754297" w:rsidRDefault="00754297" w:rsidP="008941C9">
      <w:pPr>
        <w:pStyle w:val="Liste"/>
        <w:rPr>
          <w:b/>
          <w:lang w:val="fr-FR"/>
        </w:rPr>
      </w:pPr>
      <w:r>
        <w:rPr>
          <w:lang w:val="fr-FR"/>
        </w:rPr>
        <w:t>Cette Section fournit aux candidats les informations utiles pour préparer leurs soumissions. Elle comporte aussi des renseignements sur la soumission, l’ouverture des plis et l’évaluation des offres, et sur l’attribution des DSP</w:t>
      </w:r>
      <w:r>
        <w:rPr>
          <w:b/>
          <w:lang w:val="fr-FR"/>
        </w:rPr>
        <w:t>. Les dispositions figurant dans cette Section I ne doivent pas être modifiées.</w:t>
      </w:r>
    </w:p>
    <w:p w:rsidR="00754297" w:rsidRDefault="00754297">
      <w:pPr>
        <w:pStyle w:val="Titre2"/>
        <w:keepNext w:val="0"/>
      </w:pPr>
      <w:bookmarkStart w:id="5" w:name="_Toc494778663"/>
      <w:bookmarkStart w:id="6" w:name="_Toc499607131"/>
      <w:bookmarkStart w:id="7" w:name="_Toc499608184"/>
    </w:p>
    <w:p w:rsidR="00754297" w:rsidRDefault="00754297">
      <w:pPr>
        <w:pStyle w:val="Titre2"/>
        <w:keepNext w:val="0"/>
      </w:pPr>
      <w:bookmarkStart w:id="8" w:name="_Toc318759835"/>
      <w:bookmarkStart w:id="9" w:name="_Toc318759995"/>
      <w:r>
        <w:t>Section I</w:t>
      </w:r>
      <w:r w:rsidR="00D73B16">
        <w:t>I</w:t>
      </w:r>
      <w:r>
        <w:t>I.</w:t>
      </w:r>
      <w:r>
        <w:tab/>
        <w:t>Données particulières de l’appel d’offres</w:t>
      </w:r>
      <w:bookmarkEnd w:id="5"/>
      <w:bookmarkEnd w:id="6"/>
      <w:bookmarkEnd w:id="7"/>
      <w:r>
        <w:t xml:space="preserve"> (DPAO)</w:t>
      </w:r>
      <w:bookmarkEnd w:id="8"/>
      <w:bookmarkEnd w:id="9"/>
    </w:p>
    <w:p w:rsidR="00754297" w:rsidRDefault="00754297">
      <w:pPr>
        <w:pStyle w:val="Liste"/>
        <w:rPr>
          <w:lang w:val="fr-FR"/>
        </w:rPr>
      </w:pPr>
      <w:r>
        <w:rPr>
          <w:lang w:val="fr-FR"/>
        </w:rPr>
        <w:t xml:space="preserve">Cette Section énonce les dispositions propres à chaque passation </w:t>
      </w:r>
      <w:r w:rsidRPr="00FF5DFF">
        <w:rPr>
          <w:lang w:val="fr-FR"/>
        </w:rPr>
        <w:t xml:space="preserve">de convention de </w:t>
      </w:r>
      <w:r w:rsidR="00AC174B" w:rsidRPr="00FF5DFF">
        <w:rPr>
          <w:lang w:val="fr-FR"/>
        </w:rPr>
        <w:t>délégation</w:t>
      </w:r>
      <w:r w:rsidRPr="00FF5DFF">
        <w:rPr>
          <w:lang w:val="fr-FR"/>
        </w:rPr>
        <w:t xml:space="preserve"> de service public</w:t>
      </w:r>
      <w:r>
        <w:rPr>
          <w:lang w:val="fr-FR"/>
        </w:rPr>
        <w:t xml:space="preserve">, qui complètent les informations ou conditions figurant à la Section I, Instructions aux candidats. </w:t>
      </w:r>
    </w:p>
    <w:p w:rsidR="00754297" w:rsidRDefault="00D73B16" w:rsidP="001D2992">
      <w:pPr>
        <w:pStyle w:val="Titre2"/>
        <w:keepNext w:val="0"/>
        <w:shd w:val="clear" w:color="auto" w:fill="FFFFFF"/>
        <w:tabs>
          <w:tab w:val="clear" w:pos="1350"/>
          <w:tab w:val="left" w:pos="1440"/>
        </w:tabs>
      </w:pPr>
      <w:bookmarkStart w:id="10" w:name="_Toc494778664"/>
      <w:bookmarkStart w:id="11" w:name="_Toc499607132"/>
      <w:bookmarkStart w:id="12" w:name="_Toc499608185"/>
      <w:bookmarkStart w:id="13" w:name="_Toc318759836"/>
      <w:bookmarkStart w:id="14" w:name="_Toc318759996"/>
      <w:r>
        <w:t xml:space="preserve">Section </w:t>
      </w:r>
      <w:r w:rsidR="00925E51">
        <w:t>I</w:t>
      </w:r>
      <w:r>
        <w:t>V</w:t>
      </w:r>
      <w:r w:rsidR="00754297">
        <w:t>.</w:t>
      </w:r>
      <w:r w:rsidR="00754297">
        <w:tab/>
      </w:r>
      <w:bookmarkStart w:id="15" w:name="_Toc494778665"/>
      <w:bookmarkStart w:id="16" w:name="_Toc499607133"/>
      <w:bookmarkStart w:id="17" w:name="_Toc499608186"/>
      <w:bookmarkEnd w:id="10"/>
      <w:bookmarkEnd w:id="11"/>
      <w:bookmarkEnd w:id="12"/>
      <w:r w:rsidR="00754297">
        <w:t>Formulaires de soumission</w:t>
      </w:r>
      <w:bookmarkEnd w:id="13"/>
      <w:bookmarkEnd w:id="14"/>
      <w:bookmarkEnd w:id="15"/>
      <w:bookmarkEnd w:id="16"/>
      <w:bookmarkEnd w:id="17"/>
    </w:p>
    <w:p w:rsidR="00754297" w:rsidRDefault="00754297" w:rsidP="001D2992">
      <w:pPr>
        <w:pStyle w:val="Liste"/>
        <w:shd w:val="clear" w:color="auto" w:fill="FFFFFF"/>
        <w:rPr>
          <w:lang w:val="fr-FR"/>
        </w:rPr>
      </w:pPr>
      <w:r>
        <w:rPr>
          <w:lang w:val="fr-FR"/>
        </w:rPr>
        <w:t xml:space="preserve">Cette Section contient les modèles des formulaires à soumettre avec l’offre : la lettre de soumission de l’offre, </w:t>
      </w:r>
      <w:r w:rsidRPr="001D2992">
        <w:rPr>
          <w:shd w:val="clear" w:color="auto" w:fill="FFFFFF"/>
          <w:lang w:val="fr-FR"/>
        </w:rPr>
        <w:t xml:space="preserve">les bordereaux de prix, </w:t>
      </w:r>
      <w:r>
        <w:rPr>
          <w:lang w:val="fr-FR"/>
        </w:rPr>
        <w:t xml:space="preserve">la garantie de soumission. </w:t>
      </w:r>
    </w:p>
    <w:p w:rsidR="00754297" w:rsidRDefault="00754297" w:rsidP="001D2992">
      <w:pPr>
        <w:shd w:val="clear" w:color="auto" w:fill="FFFFFF"/>
      </w:pPr>
    </w:p>
    <w:p w:rsidR="00754297" w:rsidRDefault="00754297" w:rsidP="001D2992">
      <w:pPr>
        <w:shd w:val="clear" w:color="auto" w:fill="FFFFFF"/>
        <w:rPr>
          <w:b/>
          <w:u w:val="single"/>
        </w:rPr>
      </w:pPr>
      <w:bookmarkStart w:id="18" w:name="_Toc438267875"/>
      <w:bookmarkStart w:id="19" w:name="_Toc438270255"/>
      <w:bookmarkStart w:id="20" w:name="_Toc438366662"/>
      <w:r>
        <w:rPr>
          <w:b/>
          <w:u w:val="single"/>
        </w:rPr>
        <w:t xml:space="preserve">DEUXIÈME PARTIE – CONDITIONS D’EXECUTION DE LA CONVENTION DE DELEGATION DE SERVICE PUBLIC </w:t>
      </w:r>
      <w:bookmarkEnd w:id="18"/>
      <w:bookmarkEnd w:id="19"/>
      <w:bookmarkEnd w:id="20"/>
    </w:p>
    <w:p w:rsidR="00754297" w:rsidRDefault="00754297" w:rsidP="001D2992">
      <w:pPr>
        <w:shd w:val="clear" w:color="auto" w:fill="FFFFFF"/>
        <w:ind w:left="1440" w:hanging="1440"/>
        <w:rPr>
          <w:b/>
        </w:rPr>
      </w:pPr>
    </w:p>
    <w:p w:rsidR="00754297" w:rsidRDefault="00AC174B" w:rsidP="001D2992">
      <w:pPr>
        <w:shd w:val="clear" w:color="auto" w:fill="FFFFFF"/>
        <w:ind w:left="1440" w:hanging="1440"/>
        <w:rPr>
          <w:b/>
        </w:rPr>
      </w:pPr>
      <w:r>
        <w:rPr>
          <w:b/>
        </w:rPr>
        <w:t xml:space="preserve">Section </w:t>
      </w:r>
      <w:r w:rsidR="00754297">
        <w:rPr>
          <w:b/>
        </w:rPr>
        <w:t>V.</w:t>
      </w:r>
      <w:r w:rsidR="00754297">
        <w:rPr>
          <w:b/>
        </w:rPr>
        <w:tab/>
      </w:r>
      <w:r w:rsidR="00925E51">
        <w:rPr>
          <w:b/>
        </w:rPr>
        <w:t>P</w:t>
      </w:r>
      <w:r w:rsidR="00754297">
        <w:rPr>
          <w:b/>
          <w:shd w:val="clear" w:color="auto" w:fill="FFFFFF"/>
        </w:rPr>
        <w:t>rogramme fonctionnel</w:t>
      </w:r>
      <w:r w:rsidR="00925E51">
        <w:rPr>
          <w:b/>
          <w:shd w:val="clear" w:color="auto" w:fill="FFFFFF"/>
        </w:rPr>
        <w:t xml:space="preserve">, </w:t>
      </w:r>
      <w:r w:rsidR="00754297" w:rsidRPr="001D2992">
        <w:rPr>
          <w:b/>
          <w:shd w:val="clear" w:color="auto" w:fill="FFFFFF"/>
        </w:rPr>
        <w:t>Cahier des Clauses techniques</w:t>
      </w:r>
      <w:r w:rsidR="00754297">
        <w:rPr>
          <w:b/>
        </w:rPr>
        <w:t>.</w:t>
      </w:r>
    </w:p>
    <w:p w:rsidR="00754297" w:rsidRDefault="00754297">
      <w:pPr>
        <w:pStyle w:val="Liste"/>
        <w:rPr>
          <w:lang w:val="fr-FR"/>
        </w:rPr>
      </w:pPr>
      <w:r>
        <w:rPr>
          <w:lang w:val="fr-FR"/>
        </w:rPr>
        <w:t>Dans cette Section figurent le programme fonctionnel détaillé de la convention de délégation de service public.</w:t>
      </w:r>
    </w:p>
    <w:p w:rsidR="00754297" w:rsidRPr="002445BB" w:rsidRDefault="00754297" w:rsidP="002445BB">
      <w:pPr>
        <w:pStyle w:val="Liste"/>
        <w:rPr>
          <w:lang w:val="fr-FR"/>
        </w:rPr>
      </w:pPr>
      <w:bookmarkStart w:id="21" w:name="_Toc438267876"/>
      <w:bookmarkStart w:id="22" w:name="_Toc438270256"/>
      <w:bookmarkStart w:id="23" w:name="_Toc438366663"/>
    </w:p>
    <w:p w:rsidR="00754297" w:rsidRDefault="00754297">
      <w:pPr>
        <w:rPr>
          <w:b/>
          <w:u w:val="single"/>
        </w:rPr>
      </w:pPr>
      <w:r>
        <w:rPr>
          <w:b/>
          <w:u w:val="single"/>
        </w:rPr>
        <w:t xml:space="preserve">TROIXIÈME PARTIE – </w:t>
      </w:r>
      <w:bookmarkEnd w:id="21"/>
      <w:bookmarkEnd w:id="22"/>
      <w:bookmarkEnd w:id="23"/>
      <w:r>
        <w:rPr>
          <w:b/>
          <w:u w:val="single"/>
        </w:rPr>
        <w:t>CONVENTION</w:t>
      </w:r>
    </w:p>
    <w:p w:rsidR="00754297" w:rsidRDefault="00754297"/>
    <w:p w:rsidR="00754297" w:rsidRDefault="00754297">
      <w:pPr>
        <w:tabs>
          <w:tab w:val="left" w:pos="1440"/>
        </w:tabs>
        <w:rPr>
          <w:b/>
        </w:rPr>
      </w:pPr>
      <w:r>
        <w:rPr>
          <w:b/>
        </w:rPr>
        <w:t>Section V</w:t>
      </w:r>
      <w:r w:rsidR="00D73B16">
        <w:rPr>
          <w:b/>
        </w:rPr>
        <w:t>I</w:t>
      </w:r>
      <w:r>
        <w:rPr>
          <w:b/>
        </w:rPr>
        <w:t>.</w:t>
      </w:r>
      <w:r>
        <w:rPr>
          <w:b/>
        </w:rPr>
        <w:tab/>
        <w:t>Cahier des Clauses générales (CCG)</w:t>
      </w:r>
    </w:p>
    <w:p w:rsidR="00754297" w:rsidRDefault="00754297">
      <w:pPr>
        <w:pStyle w:val="Liste"/>
        <w:rPr>
          <w:lang w:val="fr-FR"/>
        </w:rPr>
      </w:pPr>
      <w:r>
        <w:rPr>
          <w:lang w:val="fr-FR"/>
        </w:rPr>
        <w:lastRenderedPageBreak/>
        <w:t xml:space="preserve">Cette Section contient les dispositions générales applicables à toutes les conventions de DSP. </w:t>
      </w:r>
      <w:r>
        <w:rPr>
          <w:b/>
          <w:lang w:val="fr-FR"/>
        </w:rPr>
        <w:t>La formulation des clauses de la présente Section ne doit pas être modifiée</w:t>
      </w:r>
      <w:r>
        <w:rPr>
          <w:lang w:val="fr-FR"/>
        </w:rPr>
        <w:t xml:space="preserve">. </w:t>
      </w:r>
    </w:p>
    <w:p w:rsidR="00754297" w:rsidRDefault="00754297">
      <w:pPr>
        <w:pStyle w:val="Titre2"/>
        <w:keepNext w:val="0"/>
        <w:tabs>
          <w:tab w:val="clear" w:pos="1350"/>
          <w:tab w:val="left" w:pos="1440"/>
        </w:tabs>
      </w:pPr>
      <w:bookmarkStart w:id="24" w:name="_Toc494778667"/>
      <w:bookmarkStart w:id="25" w:name="_Toc499607135"/>
      <w:bookmarkStart w:id="26" w:name="_Toc499608188"/>
      <w:bookmarkStart w:id="27" w:name="_Toc318759837"/>
      <w:bookmarkStart w:id="28" w:name="_Toc318759997"/>
      <w:r>
        <w:t>Section V</w:t>
      </w:r>
      <w:r w:rsidR="00D73B16">
        <w:t>I</w:t>
      </w:r>
      <w:r w:rsidR="00AC174B">
        <w:t>I</w:t>
      </w:r>
      <w:r>
        <w:t>.</w:t>
      </w:r>
      <w:r>
        <w:tab/>
        <w:t>Formulaires d</w:t>
      </w:r>
      <w:bookmarkEnd w:id="24"/>
      <w:bookmarkEnd w:id="25"/>
      <w:bookmarkEnd w:id="26"/>
      <w:r>
        <w:t>e la convention</w:t>
      </w:r>
      <w:bookmarkEnd w:id="27"/>
      <w:bookmarkEnd w:id="28"/>
    </w:p>
    <w:p w:rsidR="00754297" w:rsidRDefault="00754297">
      <w:pPr>
        <w:pStyle w:val="Liste"/>
        <w:rPr>
          <w:lang w:val="fr-FR"/>
        </w:rPr>
      </w:pPr>
      <w:r>
        <w:rPr>
          <w:lang w:val="fr-FR"/>
        </w:rPr>
        <w:t xml:space="preserve">Les formulaires de </w:t>
      </w:r>
      <w:r>
        <w:rPr>
          <w:b/>
          <w:lang w:val="fr-FR"/>
        </w:rPr>
        <w:t xml:space="preserve">garantie de bonne exécution et de garantie de remboursement d’avance, </w:t>
      </w:r>
      <w:r>
        <w:rPr>
          <w:lang w:val="fr-FR"/>
        </w:rPr>
        <w:t xml:space="preserve">le cas échéant, seront remplis uniquement par le Candidat retenu après l’attribution et l’approbation de la délégation (le titulaire de la délégation). </w:t>
      </w:r>
    </w:p>
    <w:p w:rsidR="00754297" w:rsidRDefault="00754297">
      <w:pPr>
        <w:pStyle w:val="i"/>
        <w:suppressAutoHyphens w:val="0"/>
        <w:rPr>
          <w:rFonts w:ascii="Times New Roman" w:hAnsi="Times New Roman"/>
          <w:lang w:val="fr-FR"/>
        </w:rPr>
      </w:pPr>
    </w:p>
    <w:p w:rsidR="00925E51" w:rsidRPr="00925E51" w:rsidRDefault="00925E51" w:rsidP="00925E51">
      <w:pPr>
        <w:pStyle w:val="Liste"/>
        <w:rPr>
          <w:lang w:val="fr-FR"/>
        </w:rPr>
      </w:pPr>
    </w:p>
    <w:p w:rsidR="00754297" w:rsidRDefault="00754297">
      <w:pPr>
        <w:sectPr w:rsidR="00754297">
          <w:headerReference w:type="even" r:id="rId10"/>
          <w:headerReference w:type="default" r:id="rId11"/>
          <w:footerReference w:type="even" r:id="rId12"/>
          <w:footerReference w:type="default" r:id="rId13"/>
          <w:headerReference w:type="first" r:id="rId14"/>
          <w:footerReference w:type="first" r:id="rId15"/>
          <w:endnotePr>
            <w:numFmt w:val="decimal"/>
            <w:numRestart w:val="eachSect"/>
          </w:endnotePr>
          <w:pgSz w:w="12240" w:h="15840" w:code="1"/>
          <w:pgMar w:top="1440" w:right="1440" w:bottom="1440" w:left="1797" w:header="720" w:footer="720" w:gutter="0"/>
          <w:paperSrc w:first="15" w:other="15"/>
          <w:pgNumType w:fmt="lowerRoman"/>
          <w:cols w:space="720"/>
          <w:titlePg/>
        </w:sectPr>
      </w:pPr>
    </w:p>
    <w:p w:rsidR="00754297" w:rsidRDefault="00754297"/>
    <w:p w:rsidR="00754297" w:rsidRDefault="00754297" w:rsidP="00922652">
      <w:pPr>
        <w:pStyle w:val="Titre"/>
        <w:rPr>
          <w:sz w:val="72"/>
          <w:lang w:val="fr-FR"/>
        </w:rPr>
      </w:pPr>
      <w:r>
        <w:rPr>
          <w:spacing w:val="80"/>
          <w:sz w:val="40"/>
          <w:lang w:val="fr-FR"/>
        </w:rPr>
        <w:t>DOSSIER D’APPEL D’OFFRES</w:t>
      </w:r>
    </w:p>
    <w:p w:rsidR="00754297" w:rsidRDefault="00754297" w:rsidP="00922652">
      <w:pPr>
        <w:pStyle w:val="Titre"/>
        <w:rPr>
          <w:b w:val="0"/>
          <w:i/>
          <w:sz w:val="40"/>
          <w:lang w:val="fr-FR"/>
        </w:rPr>
      </w:pPr>
      <w:proofErr w:type="gramStart"/>
      <w:r>
        <w:rPr>
          <w:sz w:val="40"/>
          <w:lang w:val="fr-FR"/>
        </w:rPr>
        <w:t>émis</w:t>
      </w:r>
      <w:proofErr w:type="gramEnd"/>
      <w:r>
        <w:rPr>
          <w:sz w:val="40"/>
          <w:lang w:val="fr-FR"/>
        </w:rPr>
        <w:t xml:space="preserve"> le: </w:t>
      </w:r>
      <w:r>
        <w:rPr>
          <w:b w:val="0"/>
          <w:i/>
          <w:iCs/>
          <w:sz w:val="40"/>
          <w:lang w:val="fr-FR"/>
        </w:rPr>
        <w:t>[Insérer la date]</w:t>
      </w:r>
    </w:p>
    <w:p w:rsidR="00754297" w:rsidRDefault="00754297" w:rsidP="00922652">
      <w:pPr>
        <w:pStyle w:val="Titre"/>
        <w:rPr>
          <w:sz w:val="40"/>
          <w:lang w:val="fr-FR"/>
        </w:rPr>
      </w:pPr>
    </w:p>
    <w:p w:rsidR="00754297" w:rsidRDefault="00754297" w:rsidP="00922652">
      <w:pPr>
        <w:pStyle w:val="Titre"/>
        <w:rPr>
          <w:sz w:val="40"/>
          <w:lang w:val="fr-FR"/>
        </w:rPr>
      </w:pPr>
    </w:p>
    <w:p w:rsidR="00754297" w:rsidRDefault="00754297" w:rsidP="00922652">
      <w:pPr>
        <w:jc w:val="center"/>
        <w:rPr>
          <w:b/>
          <w:sz w:val="40"/>
        </w:rPr>
      </w:pPr>
      <w:proofErr w:type="gramStart"/>
      <w:r>
        <w:rPr>
          <w:b/>
          <w:sz w:val="40"/>
        </w:rPr>
        <w:t>pour</w:t>
      </w:r>
      <w:proofErr w:type="gramEnd"/>
    </w:p>
    <w:p w:rsidR="00754297" w:rsidRDefault="00754297" w:rsidP="00922652">
      <w:pPr>
        <w:jc w:val="center"/>
      </w:pPr>
    </w:p>
    <w:p w:rsidR="00754297" w:rsidRDefault="00754297" w:rsidP="00922652">
      <w:pPr>
        <w:jc w:val="center"/>
        <w:rPr>
          <w:b/>
          <w:sz w:val="40"/>
          <w:szCs w:val="40"/>
        </w:rPr>
      </w:pPr>
    </w:p>
    <w:p w:rsidR="00754297" w:rsidRDefault="00754297" w:rsidP="00922652">
      <w:pPr>
        <w:jc w:val="center"/>
        <w:rPr>
          <w:b/>
          <w:sz w:val="36"/>
          <w:szCs w:val="36"/>
        </w:rPr>
      </w:pPr>
      <w:r>
        <w:rPr>
          <w:b/>
          <w:sz w:val="36"/>
          <w:szCs w:val="36"/>
        </w:rPr>
        <w:t xml:space="preserve">L’EXPLOITATION DE LA MISSION DE </w:t>
      </w:r>
    </w:p>
    <w:p w:rsidR="00754297" w:rsidRDefault="00754297" w:rsidP="00922652">
      <w:pPr>
        <w:jc w:val="center"/>
        <w:rPr>
          <w:b/>
          <w:sz w:val="36"/>
          <w:szCs w:val="36"/>
        </w:rPr>
      </w:pPr>
      <w:r>
        <w:rPr>
          <w:b/>
          <w:sz w:val="36"/>
          <w:szCs w:val="36"/>
        </w:rPr>
        <w:t>SERVICE PUBLIC DE</w:t>
      </w:r>
    </w:p>
    <w:p w:rsidR="00754297" w:rsidRDefault="00754297" w:rsidP="00922652">
      <w:pPr>
        <w:jc w:val="center"/>
        <w:rPr>
          <w:b/>
          <w:sz w:val="48"/>
          <w:szCs w:val="48"/>
        </w:rPr>
      </w:pPr>
      <w:r>
        <w:rPr>
          <w:b/>
          <w:sz w:val="48"/>
          <w:szCs w:val="48"/>
        </w:rPr>
        <w:t xml:space="preserve"> </w:t>
      </w:r>
    </w:p>
    <w:p w:rsidR="00754297" w:rsidRDefault="00754297" w:rsidP="00922652">
      <w:pPr>
        <w:pStyle w:val="Titre"/>
        <w:rPr>
          <w:sz w:val="56"/>
          <w:lang w:val="fr-FR"/>
        </w:rPr>
      </w:pPr>
      <w:r>
        <w:rPr>
          <w:b w:val="0"/>
          <w:i/>
          <w:iCs/>
          <w:sz w:val="32"/>
          <w:szCs w:val="32"/>
          <w:lang w:val="fr-FR"/>
        </w:rPr>
        <w:t>[Insérer la dénomination du service public]</w:t>
      </w:r>
      <w:r>
        <w:rPr>
          <w:i/>
          <w:iCs/>
          <w:sz w:val="56"/>
          <w:lang w:val="fr-FR"/>
        </w:rPr>
        <w:t xml:space="preserve"> </w:t>
      </w:r>
      <w:r>
        <w:rPr>
          <w:sz w:val="56"/>
          <w:lang w:val="fr-FR"/>
        </w:rPr>
        <w:t>______________________________</w:t>
      </w:r>
    </w:p>
    <w:p w:rsidR="00754297" w:rsidRDefault="00754297" w:rsidP="00922652">
      <w:pPr>
        <w:jc w:val="center"/>
        <w:rPr>
          <w:b/>
          <w:sz w:val="56"/>
        </w:rPr>
      </w:pPr>
      <w:r>
        <w:rPr>
          <w:b/>
          <w:sz w:val="56"/>
        </w:rPr>
        <w:t>_______________________________</w:t>
      </w:r>
    </w:p>
    <w:p w:rsidR="00754297" w:rsidRDefault="00754297" w:rsidP="00922652">
      <w:pPr>
        <w:jc w:val="center"/>
        <w:rPr>
          <w:b/>
          <w:sz w:val="56"/>
        </w:rPr>
      </w:pPr>
    </w:p>
    <w:p w:rsidR="00754297" w:rsidRDefault="00754297" w:rsidP="00922652">
      <w:pPr>
        <w:jc w:val="center"/>
        <w:rPr>
          <w:sz w:val="40"/>
          <w:szCs w:val="40"/>
        </w:rPr>
      </w:pPr>
      <w:r>
        <w:rPr>
          <w:b/>
          <w:sz w:val="40"/>
        </w:rPr>
        <w:t xml:space="preserve">Appel d’Offres No: </w:t>
      </w:r>
      <w:r>
        <w:rPr>
          <w:b/>
          <w:sz w:val="40"/>
        </w:rPr>
        <w:br/>
      </w:r>
      <w:r>
        <w:rPr>
          <w:i/>
          <w:iCs/>
          <w:sz w:val="40"/>
          <w:szCs w:val="40"/>
        </w:rPr>
        <w:t>[Insérer le numéro de l’AO]</w:t>
      </w:r>
    </w:p>
    <w:p w:rsidR="00754297" w:rsidRDefault="00754297" w:rsidP="00922652">
      <w:pPr>
        <w:jc w:val="center"/>
        <w:rPr>
          <w:b/>
          <w:sz w:val="40"/>
        </w:rPr>
      </w:pPr>
    </w:p>
    <w:p w:rsidR="00754297" w:rsidRDefault="00754297" w:rsidP="00922652">
      <w:pPr>
        <w:jc w:val="both"/>
        <w:rPr>
          <w:b/>
        </w:rPr>
      </w:pPr>
    </w:p>
    <w:p w:rsidR="00754297" w:rsidRDefault="00754297" w:rsidP="00922652">
      <w:pPr>
        <w:pStyle w:val="BankNormal"/>
        <w:jc w:val="both"/>
        <w:rPr>
          <w:b/>
          <w:sz w:val="40"/>
          <w:lang w:val="fr-FR"/>
        </w:rPr>
      </w:pPr>
    </w:p>
    <w:p w:rsidR="00754297" w:rsidRDefault="00754297" w:rsidP="00922652">
      <w:pPr>
        <w:pStyle w:val="BankNormal"/>
        <w:jc w:val="center"/>
        <w:rPr>
          <w:b/>
          <w:sz w:val="40"/>
          <w:lang w:val="fr-FR"/>
        </w:rPr>
      </w:pPr>
      <w:r>
        <w:rPr>
          <w:b/>
          <w:sz w:val="40"/>
          <w:lang w:val="fr-FR"/>
        </w:rPr>
        <w:t>Autorité délégante :</w:t>
      </w:r>
    </w:p>
    <w:p w:rsidR="00754297" w:rsidRDefault="00754297" w:rsidP="00922652">
      <w:pPr>
        <w:pStyle w:val="BankNormal"/>
        <w:jc w:val="center"/>
        <w:rPr>
          <w:sz w:val="40"/>
          <w:lang w:val="fr-FR"/>
        </w:rPr>
      </w:pPr>
      <w:r>
        <w:rPr>
          <w:i/>
          <w:iCs/>
          <w:sz w:val="40"/>
          <w:lang w:val="fr-FR"/>
        </w:rPr>
        <w:t>[Insérer le nom de l’Autorité</w:t>
      </w:r>
      <w:r w:rsidRPr="00FA7569">
        <w:rPr>
          <w:i/>
          <w:iCs/>
          <w:sz w:val="40"/>
          <w:lang w:val="fr-FR"/>
        </w:rPr>
        <w:t xml:space="preserve"> </w:t>
      </w:r>
      <w:r w:rsidRPr="00FA7569">
        <w:rPr>
          <w:i/>
          <w:sz w:val="40"/>
          <w:lang w:val="fr-FR"/>
        </w:rPr>
        <w:t>délégante</w:t>
      </w:r>
      <w:r>
        <w:rPr>
          <w:i/>
          <w:iCs/>
          <w:sz w:val="40"/>
          <w:lang w:val="fr-FR"/>
        </w:rPr>
        <w:t>]</w:t>
      </w:r>
    </w:p>
    <w:p w:rsidR="00754297" w:rsidRDefault="00754297" w:rsidP="00922652">
      <w:pPr>
        <w:pStyle w:val="i"/>
        <w:suppressAutoHyphens w:val="0"/>
        <w:rPr>
          <w:rFonts w:ascii="Times New Roman" w:hAnsi="Times New Roman"/>
          <w:lang w:val="fr-FR"/>
        </w:rPr>
      </w:pPr>
    </w:p>
    <w:p w:rsidR="00754297" w:rsidRDefault="00754297" w:rsidP="00922652">
      <w:pPr>
        <w:jc w:val="both"/>
      </w:pPr>
    </w:p>
    <w:p w:rsidR="00754297" w:rsidRDefault="00754297" w:rsidP="00922652">
      <w:pPr>
        <w:jc w:val="center"/>
        <w:rPr>
          <w:b/>
        </w:rPr>
      </w:pPr>
      <w:r>
        <w:rPr>
          <w:b/>
          <w:sz w:val="32"/>
          <w:szCs w:val="32"/>
        </w:rPr>
        <w:t xml:space="preserve">Source de financement : </w:t>
      </w:r>
      <w:r>
        <w:rPr>
          <w:b/>
        </w:rPr>
        <w:t>_________</w:t>
      </w:r>
    </w:p>
    <w:p w:rsidR="00754297" w:rsidRDefault="00754297">
      <w:pPr>
        <w:pStyle w:val="i"/>
        <w:suppressAutoHyphens w:val="0"/>
        <w:rPr>
          <w:rFonts w:ascii="Times New Roman" w:hAnsi="Times New Roman"/>
          <w:lang w:val="fr-FR"/>
        </w:rPr>
      </w:pPr>
    </w:p>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Pr="002708C7" w:rsidRDefault="00754297" w:rsidP="00922652">
      <w:pPr>
        <w:pStyle w:val="Titre1"/>
      </w:pPr>
      <w:bookmarkStart w:id="29" w:name="_Toc318759838"/>
      <w:bookmarkStart w:id="30" w:name="_Toc318759998"/>
      <w:r w:rsidRPr="002708C7">
        <w:t>PREMIÈRE PARTIE</w:t>
      </w:r>
      <w:bookmarkStart w:id="31" w:name="_Toc499608190"/>
      <w:bookmarkStart w:id="32" w:name="_Toc499607137"/>
      <w:bookmarkStart w:id="33" w:name="_Toc494778683"/>
      <w:bookmarkEnd w:id="29"/>
      <w:bookmarkEnd w:id="30"/>
    </w:p>
    <w:p w:rsidR="00754297" w:rsidRPr="002708C7" w:rsidRDefault="00754297" w:rsidP="00922652">
      <w:pPr>
        <w:pStyle w:val="Titre1"/>
      </w:pPr>
    </w:p>
    <w:p w:rsidR="00754297" w:rsidRDefault="00754297" w:rsidP="00922652">
      <w:pPr>
        <w:pStyle w:val="Titre1"/>
        <w:rPr>
          <w:b w:val="0"/>
        </w:rPr>
      </w:pPr>
      <w:bookmarkStart w:id="34" w:name="_Toc318759839"/>
      <w:bookmarkStart w:id="35" w:name="_Toc318759999"/>
      <w:r w:rsidRPr="002708C7">
        <w:t>Procédures d’appel d’offres</w:t>
      </w:r>
      <w:bookmarkEnd w:id="31"/>
      <w:bookmarkEnd w:id="32"/>
      <w:bookmarkEnd w:id="33"/>
      <w:bookmarkEnd w:id="34"/>
      <w:bookmarkEnd w:id="35"/>
    </w:p>
    <w:p w:rsidR="00754297" w:rsidRDefault="00754297"/>
    <w:p w:rsidR="00754297" w:rsidRDefault="00754297">
      <w:pPr>
        <w:sectPr w:rsidR="00754297">
          <w:headerReference w:type="default" r:id="rId16"/>
          <w:headerReference w:type="first" r:id="rId17"/>
          <w:endnotePr>
            <w:numFmt w:val="decimal"/>
            <w:numRestart w:val="eachSect"/>
          </w:endnotePr>
          <w:type w:val="oddPage"/>
          <w:pgSz w:w="12240" w:h="15840" w:code="1"/>
          <w:pgMar w:top="1440" w:right="1440" w:bottom="1440" w:left="1800" w:header="720" w:footer="720" w:gutter="0"/>
          <w:paperSrc w:first="15" w:other="15"/>
          <w:pgNumType w:start="1"/>
          <w:cols w:space="720"/>
        </w:sectPr>
      </w:pPr>
    </w:p>
    <w:p w:rsidR="006A5835" w:rsidRDefault="006A5835">
      <w:pPr>
        <w:tabs>
          <w:tab w:val="left" w:pos="1962"/>
          <w:tab w:val="left" w:pos="2322"/>
        </w:tabs>
        <w:spacing w:after="200"/>
        <w:jc w:val="center"/>
        <w:rPr>
          <w:b/>
          <w:sz w:val="36"/>
        </w:rPr>
      </w:pPr>
      <w:r>
        <w:rPr>
          <w:b/>
          <w:sz w:val="36"/>
        </w:rPr>
        <w:lastRenderedPageBreak/>
        <w:t>Section I. Lettre aux soumissionnaires pré qualifiés</w:t>
      </w:r>
    </w:p>
    <w:p w:rsidR="006A5835" w:rsidRDefault="006A5835" w:rsidP="006A5835">
      <w:pPr>
        <w:jc w:val="center"/>
        <w:rPr>
          <w:b/>
          <w:sz w:val="32"/>
          <w:szCs w:val="32"/>
        </w:rPr>
      </w:pPr>
      <w:r>
        <w:rPr>
          <w:b/>
          <w:sz w:val="32"/>
          <w:szCs w:val="32"/>
        </w:rPr>
        <w:t>Modèle de lettre aux soumissionnaires pré qualifiés</w:t>
      </w:r>
    </w:p>
    <w:p w:rsidR="006A5835" w:rsidRDefault="006A5835" w:rsidP="006A5835"/>
    <w:p w:rsidR="006A5835" w:rsidRDefault="006A5835" w:rsidP="006A5835">
      <w:pPr>
        <w:tabs>
          <w:tab w:val="right" w:pos="6480"/>
          <w:tab w:val="left" w:pos="6660"/>
          <w:tab w:val="left" w:pos="9000"/>
        </w:tabs>
      </w:pPr>
      <w:r>
        <w:tab/>
        <w:t>Date:</w:t>
      </w:r>
      <w:r>
        <w:tab/>
      </w:r>
      <w:r>
        <w:rPr>
          <w:u w:val="single"/>
        </w:rPr>
        <w:tab/>
      </w:r>
    </w:p>
    <w:p w:rsidR="006A5835" w:rsidRDefault="006A5835" w:rsidP="006A5835">
      <w:r>
        <w:t>A : [</w:t>
      </w:r>
      <w:r>
        <w:rPr>
          <w:i/>
          <w:sz w:val="20"/>
        </w:rPr>
        <w:t>nom et adresse de l’entreprise]</w:t>
      </w:r>
    </w:p>
    <w:p w:rsidR="006A5835" w:rsidRDefault="006A5835" w:rsidP="006A5835"/>
    <w:p w:rsidR="006A5835" w:rsidRDefault="006A5835" w:rsidP="006A5835">
      <w:pPr>
        <w:rPr>
          <w:i/>
          <w:sz w:val="20"/>
        </w:rPr>
      </w:pPr>
      <w:r>
        <w:t>Référence : [</w:t>
      </w:r>
      <w:r>
        <w:rPr>
          <w:i/>
          <w:sz w:val="20"/>
        </w:rPr>
        <w:t>nom du projet]</w:t>
      </w:r>
    </w:p>
    <w:p w:rsidR="006A5835" w:rsidRPr="00547B71" w:rsidRDefault="006A5835" w:rsidP="006A5835">
      <w:pPr>
        <w:rPr>
          <w:i/>
        </w:rPr>
      </w:pPr>
      <w:r>
        <w:rPr>
          <w:sz w:val="20"/>
        </w:rPr>
        <w:t xml:space="preserve">AAO No : </w:t>
      </w:r>
      <w:r>
        <w:rPr>
          <w:i/>
          <w:sz w:val="20"/>
        </w:rPr>
        <w:t>[référence de l’AAO]</w:t>
      </w:r>
    </w:p>
    <w:p w:rsidR="006A5835" w:rsidRDefault="006A5835" w:rsidP="006A5835">
      <w:pPr>
        <w:jc w:val="both"/>
        <w:rPr>
          <w:sz w:val="22"/>
        </w:rPr>
      </w:pPr>
      <w:r>
        <w:rPr>
          <w:sz w:val="22"/>
        </w:rPr>
        <w:t>Messieurs, Mesdames,</w:t>
      </w:r>
    </w:p>
    <w:p w:rsidR="006A5835" w:rsidRDefault="006A5835" w:rsidP="006A5835">
      <w:pPr>
        <w:jc w:val="both"/>
        <w:rPr>
          <w:sz w:val="22"/>
        </w:rPr>
      </w:pPr>
    </w:p>
    <w:p w:rsidR="006A5835" w:rsidRDefault="006A5835" w:rsidP="006A5835">
      <w:pPr>
        <w:numPr>
          <w:ilvl w:val="0"/>
          <w:numId w:val="38"/>
        </w:numPr>
        <w:ind w:left="0" w:firstLine="0"/>
        <w:jc w:val="both"/>
      </w:pPr>
      <w:r>
        <w:t xml:space="preserve">Le </w:t>
      </w:r>
      <w:r>
        <w:rPr>
          <w:i/>
          <w:iCs/>
        </w:rPr>
        <w:t xml:space="preserve">[Insérer le nom </w:t>
      </w:r>
      <w:r>
        <w:rPr>
          <w:i/>
          <w:spacing w:val="-3"/>
        </w:rPr>
        <w:t xml:space="preserve">de l’Autorité délégante] </w:t>
      </w:r>
      <w:r>
        <w:rPr>
          <w:i/>
          <w:iCs/>
        </w:rPr>
        <w:t>[a obtenu/a sollicité]</w:t>
      </w:r>
      <w:r>
        <w:t xml:space="preserve"> des </w:t>
      </w:r>
      <w:r>
        <w:rPr>
          <w:i/>
        </w:rPr>
        <w:t>[Insérer la source de ces fonds]</w:t>
      </w:r>
      <w:r>
        <w:t xml:space="preserve"> fonds, afin de financer</w:t>
      </w:r>
      <w:r>
        <w:rPr>
          <w:i/>
          <w:iCs/>
        </w:rPr>
        <w:t xml:space="preserve"> [Insérer le nom du projet ou du programme],</w:t>
      </w:r>
      <w:r>
        <w:t xml:space="preserve"> et à l’intention d’utiliser une partie de ces fonds pour effectuer des paiements au titre de la convention de délégation de service public </w:t>
      </w:r>
      <w:r>
        <w:rPr>
          <w:i/>
          <w:iCs/>
        </w:rPr>
        <w:t>[Insérer le nom / numéro de la convention].</w:t>
      </w:r>
    </w:p>
    <w:p w:rsidR="006A5835" w:rsidRDefault="006A5835" w:rsidP="006A5835">
      <w:pPr>
        <w:tabs>
          <w:tab w:val="left" w:pos="-720"/>
        </w:tabs>
        <w:jc w:val="both"/>
        <w:rPr>
          <w:spacing w:val="-3"/>
        </w:rPr>
      </w:pPr>
    </w:p>
    <w:p w:rsidR="006A5835" w:rsidRDefault="006A5835" w:rsidP="006A5835">
      <w:pPr>
        <w:tabs>
          <w:tab w:val="left" w:pos="-720"/>
          <w:tab w:val="left" w:pos="0"/>
        </w:tabs>
        <w:jc w:val="both"/>
        <w:rPr>
          <w:spacing w:val="-3"/>
        </w:rPr>
      </w:pPr>
      <w:r>
        <w:rPr>
          <w:spacing w:val="-3"/>
        </w:rPr>
        <w:t>2.</w:t>
      </w:r>
      <w:r>
        <w:rPr>
          <w:spacing w:val="-3"/>
        </w:rPr>
        <w:tab/>
        <w:t>Le [</w:t>
      </w:r>
      <w:r>
        <w:rPr>
          <w:i/>
          <w:spacing w:val="-3"/>
        </w:rPr>
        <w:t>nom de l’Autorité délégante</w:t>
      </w:r>
      <w:r>
        <w:rPr>
          <w:spacing w:val="-3"/>
        </w:rPr>
        <w:t>] invite, par le présent Avis d’Appel d’offres, les soumissionnaires pré qualifiés à présenter leurs offres sous pli fermé, pour la prestation des services.</w:t>
      </w:r>
    </w:p>
    <w:p w:rsidR="006A5835" w:rsidRDefault="006A5835" w:rsidP="006A5835">
      <w:pPr>
        <w:tabs>
          <w:tab w:val="left" w:pos="-720"/>
        </w:tabs>
        <w:jc w:val="both"/>
        <w:rPr>
          <w:spacing w:val="-3"/>
        </w:rPr>
      </w:pPr>
    </w:p>
    <w:p w:rsidR="006A5835" w:rsidRDefault="006A5835" w:rsidP="006A5835">
      <w:pPr>
        <w:tabs>
          <w:tab w:val="left" w:pos="-720"/>
          <w:tab w:val="left" w:pos="0"/>
        </w:tabs>
        <w:jc w:val="both"/>
        <w:rPr>
          <w:i/>
          <w:spacing w:val="-3"/>
        </w:rPr>
      </w:pPr>
      <w:r>
        <w:rPr>
          <w:spacing w:val="-3"/>
        </w:rPr>
        <w:t>3.</w:t>
      </w:r>
      <w:r>
        <w:rPr>
          <w:spacing w:val="-3"/>
        </w:rPr>
        <w:tab/>
        <w:t>Les soumissionnaires pré qualifiés peuvent obtenir des informations supplémentaires et examiner le Dossier d’appel d’offres dans les bureaux de [</w:t>
      </w:r>
      <w:r>
        <w:rPr>
          <w:i/>
          <w:spacing w:val="-3"/>
        </w:rPr>
        <w:t>nom du service responsable</w:t>
      </w:r>
      <w:r w:rsidRPr="00587A7A">
        <w:rPr>
          <w:i/>
          <w:spacing w:val="-3"/>
        </w:rPr>
        <w:t xml:space="preserve"> </w:t>
      </w:r>
      <w:r w:rsidRPr="00587A7A">
        <w:rPr>
          <w:i/>
        </w:rPr>
        <w:t>de la convention de délégation de service public</w:t>
      </w:r>
      <w:r w:rsidRPr="00587A7A">
        <w:rPr>
          <w:rStyle w:val="Appelnotedebasdep"/>
          <w:i/>
          <w:spacing w:val="-3"/>
        </w:rPr>
        <w:t xml:space="preserve"> </w:t>
      </w:r>
      <w:r w:rsidRPr="00587A7A">
        <w:rPr>
          <w:rStyle w:val="Appelnotedebasdep"/>
          <w:i/>
          <w:spacing w:val="-3"/>
        </w:rPr>
        <w:footnoteReference w:id="2"/>
      </w:r>
      <w:r w:rsidRPr="00587A7A">
        <w:rPr>
          <w:i/>
          <w:spacing w:val="-3"/>
        </w:rPr>
        <w:t xml:space="preserve"> [adresse postale, adresse télégrap</w:t>
      </w:r>
      <w:r>
        <w:rPr>
          <w:i/>
          <w:spacing w:val="-3"/>
        </w:rPr>
        <w:t>hique et/ou adresse et numéro de télex du service, adresse de courrier électronique, numéro du télécopieur où le Soumissionnaire peut se renseigner, examiner et obtenir les documents].</w:t>
      </w:r>
    </w:p>
    <w:p w:rsidR="006A5835" w:rsidRDefault="006A5835" w:rsidP="006A5835">
      <w:pPr>
        <w:tabs>
          <w:tab w:val="left" w:pos="-720"/>
          <w:tab w:val="left" w:pos="0"/>
        </w:tabs>
        <w:ind w:left="720" w:hanging="720"/>
        <w:jc w:val="both"/>
        <w:rPr>
          <w:spacing w:val="-3"/>
        </w:rPr>
      </w:pPr>
    </w:p>
    <w:p w:rsidR="006A5835" w:rsidRDefault="006A5835" w:rsidP="006A5835">
      <w:pPr>
        <w:jc w:val="both"/>
        <w:rPr>
          <w:sz w:val="22"/>
        </w:rPr>
      </w:pPr>
      <w:r>
        <w:rPr>
          <w:sz w:val="22"/>
        </w:rPr>
        <w:t>4.</w:t>
      </w:r>
      <w:r>
        <w:rPr>
          <w:sz w:val="22"/>
        </w:rPr>
        <w:tab/>
        <w:t>Vous avez été pré qualifiés pour le projet cité en référence, et vous êtes donc admis à soumissionner.</w:t>
      </w:r>
    </w:p>
    <w:p w:rsidR="006A5835" w:rsidRDefault="006A5835" w:rsidP="006A5835">
      <w:pPr>
        <w:jc w:val="both"/>
        <w:rPr>
          <w:sz w:val="22"/>
        </w:rPr>
      </w:pPr>
    </w:p>
    <w:p w:rsidR="006A5835" w:rsidRDefault="006A5835" w:rsidP="006A5835">
      <w:pPr>
        <w:jc w:val="both"/>
        <w:rPr>
          <w:sz w:val="22"/>
        </w:rPr>
      </w:pPr>
      <w:r>
        <w:rPr>
          <w:sz w:val="22"/>
        </w:rPr>
        <w:t>5.</w:t>
      </w:r>
      <w:r>
        <w:rPr>
          <w:sz w:val="22"/>
        </w:rPr>
        <w:tab/>
        <w:t xml:space="preserve">Un jeu complet du dossier d’appel d’offres peut être consulté gratuitement ou être acheté au service ci-dessus moyennant paiement d’un montant non remboursable de </w:t>
      </w:r>
      <w:r>
        <w:rPr>
          <w:i/>
          <w:sz w:val="22"/>
        </w:rPr>
        <w:t>[Insérer le montant et la monnaie].</w:t>
      </w:r>
    </w:p>
    <w:p w:rsidR="006A5835" w:rsidRDefault="006A5835" w:rsidP="006A5835">
      <w:pPr>
        <w:jc w:val="both"/>
        <w:rPr>
          <w:sz w:val="22"/>
        </w:rPr>
      </w:pPr>
    </w:p>
    <w:p w:rsidR="006A5835" w:rsidRDefault="006A5835" w:rsidP="006A5835">
      <w:pPr>
        <w:jc w:val="both"/>
        <w:rPr>
          <w:sz w:val="22"/>
        </w:rPr>
      </w:pPr>
      <w:r>
        <w:rPr>
          <w:sz w:val="22"/>
        </w:rPr>
        <w:t>6.</w:t>
      </w:r>
      <w:r>
        <w:rPr>
          <w:sz w:val="22"/>
        </w:rPr>
        <w:tab/>
        <w:t xml:space="preserve">Les soumissions doivent être accompagnées d’une garantie de soumission d’un montant de </w:t>
      </w:r>
      <w:r>
        <w:rPr>
          <w:i/>
          <w:sz w:val="22"/>
        </w:rPr>
        <w:t>[Insérer le montant en lettre puis en chiffre</w:t>
      </w:r>
      <w:r>
        <w:rPr>
          <w:i/>
          <w:sz w:val="22"/>
          <w:vertAlign w:val="superscript"/>
        </w:rPr>
        <w:t>)</w:t>
      </w:r>
      <w:r>
        <w:rPr>
          <w:i/>
          <w:sz w:val="22"/>
        </w:rPr>
        <w:t>]</w:t>
      </w:r>
      <w:r>
        <w:rPr>
          <w:sz w:val="22"/>
        </w:rPr>
        <w:t xml:space="preserve"> FCFA ou d’un montant équivalent dans une monnaie librement convertible, et doivent être remises à </w:t>
      </w:r>
      <w:r>
        <w:rPr>
          <w:i/>
          <w:sz w:val="22"/>
        </w:rPr>
        <w:t>[indiquer l’adresse et l’emplacement exacts]</w:t>
      </w:r>
      <w:r>
        <w:rPr>
          <w:sz w:val="22"/>
        </w:rPr>
        <w:t xml:space="preserve"> au plus tard à </w:t>
      </w:r>
      <w:r>
        <w:rPr>
          <w:i/>
          <w:sz w:val="22"/>
        </w:rPr>
        <w:t>[heure]</w:t>
      </w:r>
      <w:r>
        <w:rPr>
          <w:sz w:val="22"/>
        </w:rPr>
        <w:t xml:space="preserve"> le </w:t>
      </w:r>
      <w:r>
        <w:rPr>
          <w:i/>
          <w:sz w:val="22"/>
        </w:rPr>
        <w:t>[date]</w:t>
      </w:r>
      <w:r>
        <w:rPr>
          <w:sz w:val="22"/>
        </w:rPr>
        <w:t xml:space="preserve">.  </w:t>
      </w:r>
    </w:p>
    <w:p w:rsidR="006A5835" w:rsidRDefault="006A5835" w:rsidP="006A5835">
      <w:pPr>
        <w:jc w:val="both"/>
        <w:rPr>
          <w:sz w:val="22"/>
        </w:rPr>
      </w:pPr>
    </w:p>
    <w:p w:rsidR="006A5835" w:rsidRDefault="006A5835" w:rsidP="006A5835">
      <w:pPr>
        <w:rPr>
          <w:sz w:val="22"/>
        </w:rPr>
      </w:pPr>
      <w:r>
        <w:rPr>
          <w:sz w:val="22"/>
        </w:rPr>
        <w:t xml:space="preserve">7. </w:t>
      </w:r>
      <w:r>
        <w:rPr>
          <w:sz w:val="22"/>
        </w:rPr>
        <w:tab/>
        <w:t xml:space="preserve">Les offres seront ouvertes en présence des représentants des soumissionnaires qui souhaitent assister à l’ouverture des plis </w:t>
      </w:r>
      <w:proofErr w:type="gramStart"/>
      <w:r>
        <w:rPr>
          <w:sz w:val="22"/>
        </w:rPr>
        <w:t>le</w:t>
      </w:r>
      <w:proofErr w:type="gramEnd"/>
      <w:r>
        <w:rPr>
          <w:sz w:val="22"/>
        </w:rPr>
        <w:t xml:space="preserve"> </w:t>
      </w:r>
      <w:r>
        <w:rPr>
          <w:i/>
          <w:sz w:val="22"/>
        </w:rPr>
        <w:t>[date]</w:t>
      </w:r>
      <w:r>
        <w:rPr>
          <w:sz w:val="22"/>
        </w:rPr>
        <w:t xml:space="preserve"> à </w:t>
      </w:r>
      <w:r>
        <w:rPr>
          <w:i/>
          <w:sz w:val="22"/>
        </w:rPr>
        <w:t>[heure]</w:t>
      </w:r>
      <w:r>
        <w:rPr>
          <w:sz w:val="22"/>
        </w:rPr>
        <w:t xml:space="preserve"> à l’adresse suivante : </w:t>
      </w:r>
      <w:r>
        <w:rPr>
          <w:i/>
          <w:sz w:val="22"/>
        </w:rPr>
        <w:t>[indiquer l’adresse et le lieu exacts]</w:t>
      </w:r>
    </w:p>
    <w:p w:rsidR="006A5835" w:rsidRPr="00547B71" w:rsidRDefault="006A5835" w:rsidP="006A5835">
      <w:pPr>
        <w:ind w:left="720"/>
        <w:rPr>
          <w:i/>
          <w:sz w:val="22"/>
        </w:rPr>
      </w:pPr>
      <w:r>
        <w:rPr>
          <w:sz w:val="22"/>
        </w:rPr>
        <w:t xml:space="preserve">Nous vous prions d’agréer, Messieurs, </w:t>
      </w:r>
      <w:r>
        <w:rPr>
          <w:i/>
          <w:sz w:val="22"/>
        </w:rPr>
        <w:t>[Formule de politesse]</w:t>
      </w:r>
    </w:p>
    <w:p w:rsidR="006A5835" w:rsidRDefault="006A5835" w:rsidP="006A5835">
      <w:pPr>
        <w:rPr>
          <w:i/>
          <w:sz w:val="22"/>
        </w:rPr>
      </w:pPr>
      <w:r>
        <w:rPr>
          <w:i/>
          <w:sz w:val="22"/>
        </w:rPr>
        <w:t xml:space="preserve">                                                                                                                [Signature autorisée]</w:t>
      </w:r>
    </w:p>
    <w:p w:rsidR="006A5835" w:rsidRDefault="006A5835" w:rsidP="006A5835">
      <w:pPr>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 xml:space="preserve">      [Nom et titre]</w:t>
      </w:r>
    </w:p>
    <w:p w:rsidR="006A5835" w:rsidRDefault="006A5835" w:rsidP="006A5835">
      <w:pPr>
        <w:pStyle w:val="SectionXHeader3"/>
        <w:jc w:val="both"/>
        <w:rPr>
          <w:i w:val="0"/>
          <w:sz w:val="20"/>
        </w:rPr>
      </w:pPr>
      <w:r>
        <w:rPr>
          <w:i w:val="0"/>
          <w:sz w:val="22"/>
        </w:rPr>
        <w:tab/>
      </w:r>
      <w:r>
        <w:rPr>
          <w:i w:val="0"/>
          <w:sz w:val="22"/>
        </w:rPr>
        <w:tab/>
      </w:r>
      <w:r>
        <w:rPr>
          <w:i w:val="0"/>
          <w:sz w:val="22"/>
        </w:rPr>
        <w:tab/>
      </w:r>
      <w:r>
        <w:rPr>
          <w:i w:val="0"/>
          <w:sz w:val="22"/>
        </w:rPr>
        <w:tab/>
      </w:r>
      <w:r>
        <w:rPr>
          <w:i w:val="0"/>
          <w:sz w:val="22"/>
        </w:rPr>
        <w:tab/>
      </w:r>
      <w:r>
        <w:rPr>
          <w:i w:val="0"/>
          <w:sz w:val="22"/>
        </w:rPr>
        <w:tab/>
      </w:r>
      <w:r>
        <w:rPr>
          <w:i w:val="0"/>
          <w:sz w:val="22"/>
        </w:rPr>
        <w:tab/>
      </w:r>
      <w:r>
        <w:rPr>
          <w:i w:val="0"/>
          <w:sz w:val="22"/>
        </w:rPr>
        <w:tab/>
        <w:t xml:space="preserve">     </w:t>
      </w:r>
      <w:bookmarkStart w:id="36" w:name="_Toc318759840"/>
      <w:bookmarkStart w:id="37" w:name="_Toc318760000"/>
      <w:r>
        <w:rPr>
          <w:i w:val="0"/>
          <w:sz w:val="22"/>
        </w:rPr>
        <w:t>[L’Autorité délégante</w:t>
      </w:r>
      <w:r>
        <w:rPr>
          <w:i w:val="0"/>
          <w:sz w:val="20"/>
        </w:rPr>
        <w:t>]</w:t>
      </w:r>
      <w:bookmarkEnd w:id="36"/>
      <w:bookmarkEnd w:id="37"/>
    </w:p>
    <w:p w:rsidR="006A5835" w:rsidRDefault="006A5835">
      <w:pPr>
        <w:tabs>
          <w:tab w:val="left" w:pos="1962"/>
          <w:tab w:val="left" w:pos="2322"/>
        </w:tabs>
        <w:spacing w:after="200"/>
        <w:jc w:val="center"/>
        <w:rPr>
          <w:u w:val="single"/>
        </w:rPr>
        <w:sectPr w:rsidR="006A5835">
          <w:headerReference w:type="even" r:id="rId18"/>
          <w:headerReference w:type="default" r:id="rId19"/>
          <w:headerReference w:type="first" r:id="rId20"/>
          <w:endnotePr>
            <w:numFmt w:val="decimal"/>
            <w:numRestart w:val="eachSect"/>
          </w:endnotePr>
          <w:type w:val="oddPage"/>
          <w:pgSz w:w="12240" w:h="15840" w:code="1"/>
          <w:pgMar w:top="1440" w:right="1440" w:bottom="1440" w:left="1800" w:header="720" w:footer="720" w:gutter="0"/>
          <w:paperSrc w:first="15" w:other="15"/>
          <w:cols w:space="720"/>
        </w:sectPr>
      </w:pPr>
    </w:p>
    <w:p w:rsidR="006A5835" w:rsidRDefault="006A5835" w:rsidP="006A5835">
      <w:pPr>
        <w:jc w:val="center"/>
        <w:rPr>
          <w:b/>
          <w:sz w:val="36"/>
        </w:rPr>
      </w:pPr>
      <w:r>
        <w:rPr>
          <w:b/>
          <w:sz w:val="36"/>
        </w:rPr>
        <w:lastRenderedPageBreak/>
        <w:t>Section II. Instructions aux candidats (IC)</w:t>
      </w:r>
    </w:p>
    <w:p w:rsidR="006A5835" w:rsidRDefault="006A5835" w:rsidP="006A5835">
      <w:pPr>
        <w:jc w:val="center"/>
        <w:rPr>
          <w:b/>
          <w:sz w:val="36"/>
        </w:rPr>
      </w:pPr>
    </w:p>
    <w:p w:rsidR="006A5835" w:rsidRDefault="006A5835" w:rsidP="006A5835">
      <w:pPr>
        <w:jc w:val="center"/>
        <w:rPr>
          <w:b/>
          <w:sz w:val="28"/>
          <w:szCs w:val="28"/>
        </w:rPr>
      </w:pPr>
      <w:r w:rsidRPr="006A5835">
        <w:rPr>
          <w:b/>
          <w:sz w:val="28"/>
          <w:szCs w:val="28"/>
        </w:rPr>
        <w:t>Table des matières</w:t>
      </w:r>
    </w:p>
    <w:p w:rsidR="0030638F" w:rsidRPr="00181574" w:rsidRDefault="0030638F" w:rsidP="00B7669A">
      <w:pPr>
        <w:pStyle w:val="TM2"/>
        <w:tabs>
          <w:tab w:val="left" w:pos="1200"/>
          <w:tab w:val="right" w:pos="8990"/>
        </w:tabs>
        <w:spacing w:before="0"/>
        <w:rPr>
          <w:rFonts w:cs="Times New Roman"/>
          <w:b w:val="0"/>
          <w:bCs w:val="0"/>
          <w:caps/>
          <w:noProof/>
          <w:sz w:val="22"/>
          <w:szCs w:val="22"/>
        </w:rPr>
      </w:pPr>
      <w:r>
        <w:rPr>
          <w:b w:val="0"/>
          <w:sz w:val="28"/>
          <w:szCs w:val="28"/>
        </w:rPr>
        <w:fldChar w:fldCharType="begin"/>
      </w:r>
      <w:r>
        <w:rPr>
          <w:b w:val="0"/>
          <w:sz w:val="28"/>
          <w:szCs w:val="28"/>
        </w:rPr>
        <w:instrText xml:space="preserve"> TOC \o "1-2" \h \z \u </w:instrText>
      </w:r>
      <w:r>
        <w:rPr>
          <w:b w:val="0"/>
          <w:sz w:val="28"/>
          <w:szCs w:val="28"/>
        </w:rPr>
        <w:fldChar w:fldCharType="separate"/>
      </w:r>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01" w:history="1">
        <w:r w:rsidR="0030638F" w:rsidRPr="0030638F">
          <w:rPr>
            <w:rStyle w:val="Lienhypertexte"/>
            <w:b w:val="0"/>
            <w:noProof/>
          </w:rPr>
          <w:t>1.</w:t>
        </w:r>
        <w:r w:rsidR="0030638F" w:rsidRPr="00181574">
          <w:rPr>
            <w:rFonts w:cs="Times New Roman"/>
            <w:b w:val="0"/>
            <w:bCs w:val="0"/>
            <w:noProof/>
            <w:sz w:val="22"/>
            <w:szCs w:val="22"/>
          </w:rPr>
          <w:tab/>
        </w:r>
        <w:r w:rsidR="0030638F" w:rsidRPr="0030638F">
          <w:rPr>
            <w:rStyle w:val="Lienhypertexte"/>
            <w:b w:val="0"/>
            <w:noProof/>
          </w:rPr>
          <w:t>Objet de la convention</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_Toc318760001 \h </w:instrText>
        </w:r>
        <w:r w:rsidR="0030638F" w:rsidRPr="0030638F">
          <w:rPr>
            <w:b w:val="0"/>
            <w:noProof/>
            <w:webHidden/>
          </w:rPr>
        </w:r>
        <w:r w:rsidR="0030638F" w:rsidRPr="0030638F">
          <w:rPr>
            <w:b w:val="0"/>
            <w:noProof/>
            <w:webHidden/>
          </w:rPr>
          <w:fldChar w:fldCharType="separate"/>
        </w:r>
        <w:r w:rsidR="00B7669A">
          <w:rPr>
            <w:b w:val="0"/>
            <w:noProof/>
            <w:webHidden/>
          </w:rPr>
          <w:t>5</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02" w:history="1">
        <w:r w:rsidR="0030638F" w:rsidRPr="0030638F">
          <w:rPr>
            <w:rStyle w:val="Lienhypertexte"/>
            <w:b w:val="0"/>
            <w:noProof/>
          </w:rPr>
          <w:t>2.</w:t>
        </w:r>
        <w:r w:rsidR="0030638F" w:rsidRPr="00181574">
          <w:rPr>
            <w:rFonts w:cs="Times New Roman"/>
            <w:b w:val="0"/>
            <w:bCs w:val="0"/>
            <w:noProof/>
            <w:sz w:val="22"/>
            <w:szCs w:val="22"/>
          </w:rPr>
          <w:tab/>
        </w:r>
        <w:r w:rsidR="0030638F" w:rsidRPr="0030638F">
          <w:rPr>
            <w:rStyle w:val="Lienhypertexte"/>
            <w:b w:val="0"/>
            <w:noProof/>
          </w:rPr>
          <w:t>Origine des fonds</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_Toc318760002 \h </w:instrText>
        </w:r>
        <w:r w:rsidR="0030638F" w:rsidRPr="0030638F">
          <w:rPr>
            <w:b w:val="0"/>
            <w:noProof/>
            <w:webHidden/>
          </w:rPr>
        </w:r>
        <w:r w:rsidR="0030638F" w:rsidRPr="0030638F">
          <w:rPr>
            <w:b w:val="0"/>
            <w:noProof/>
            <w:webHidden/>
          </w:rPr>
          <w:fldChar w:fldCharType="separate"/>
        </w:r>
        <w:r w:rsidR="00B7669A">
          <w:rPr>
            <w:b w:val="0"/>
            <w:noProof/>
            <w:webHidden/>
          </w:rPr>
          <w:t>8</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03" w:history="1">
        <w:r w:rsidR="0030638F" w:rsidRPr="0030638F">
          <w:rPr>
            <w:rStyle w:val="Lienhypertexte"/>
            <w:b w:val="0"/>
            <w:noProof/>
          </w:rPr>
          <w:t>3.</w:t>
        </w:r>
        <w:r w:rsidR="0030638F" w:rsidRPr="00181574">
          <w:rPr>
            <w:rFonts w:cs="Times New Roman"/>
            <w:b w:val="0"/>
            <w:bCs w:val="0"/>
            <w:noProof/>
            <w:sz w:val="22"/>
            <w:szCs w:val="22"/>
          </w:rPr>
          <w:tab/>
        </w:r>
        <w:r w:rsidR="0030638F" w:rsidRPr="0030638F">
          <w:rPr>
            <w:rStyle w:val="Lienhypertexte"/>
            <w:b w:val="0"/>
            <w:noProof/>
          </w:rPr>
          <w:t>Sanction des fautes commises par les candidats ou titulaires de conventions de délégation de service public</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_Toc318760003 \h </w:instrText>
        </w:r>
        <w:r w:rsidR="0030638F" w:rsidRPr="0030638F">
          <w:rPr>
            <w:b w:val="0"/>
            <w:noProof/>
            <w:webHidden/>
          </w:rPr>
        </w:r>
        <w:r w:rsidR="0030638F" w:rsidRPr="0030638F">
          <w:rPr>
            <w:b w:val="0"/>
            <w:noProof/>
            <w:webHidden/>
          </w:rPr>
          <w:fldChar w:fldCharType="separate"/>
        </w:r>
        <w:r w:rsidR="00B7669A">
          <w:rPr>
            <w:b w:val="0"/>
            <w:noProof/>
            <w:webHidden/>
          </w:rPr>
          <w:t>8</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04" w:history="1">
        <w:r w:rsidR="0030638F" w:rsidRPr="0030638F">
          <w:rPr>
            <w:rStyle w:val="Lienhypertexte"/>
            <w:b w:val="0"/>
            <w:noProof/>
          </w:rPr>
          <w:t>4.</w:t>
        </w:r>
        <w:r w:rsidR="0030638F" w:rsidRPr="00181574">
          <w:rPr>
            <w:rFonts w:cs="Times New Roman"/>
            <w:b w:val="0"/>
            <w:bCs w:val="0"/>
            <w:noProof/>
            <w:sz w:val="22"/>
            <w:szCs w:val="22"/>
          </w:rPr>
          <w:tab/>
        </w:r>
        <w:r w:rsidR="0030638F" w:rsidRPr="0030638F">
          <w:rPr>
            <w:rStyle w:val="Lienhypertexte"/>
            <w:b w:val="0"/>
            <w:noProof/>
          </w:rPr>
          <w:t>Conditions à remplir pour prendre part aux conventions de délégation de service public</w:t>
        </w:r>
        <w:r w:rsidR="008416FC">
          <w:rPr>
            <w:rStyle w:val="Lienhypertexte"/>
            <w:b w:val="0"/>
            <w:noProof/>
          </w:rPr>
          <w:t xml:space="preserve"> …………………….</w:t>
        </w:r>
        <w:r w:rsidR="0030638F" w:rsidRPr="0030638F">
          <w:rPr>
            <w:b w:val="0"/>
            <w:noProof/>
            <w:webHidden/>
          </w:rPr>
          <w:fldChar w:fldCharType="begin"/>
        </w:r>
        <w:r w:rsidR="0030638F" w:rsidRPr="0030638F">
          <w:rPr>
            <w:b w:val="0"/>
            <w:noProof/>
            <w:webHidden/>
          </w:rPr>
          <w:instrText xml:space="preserve"> PAGEREF _Toc318760004 \h </w:instrText>
        </w:r>
        <w:r w:rsidR="0030638F" w:rsidRPr="0030638F">
          <w:rPr>
            <w:b w:val="0"/>
            <w:noProof/>
            <w:webHidden/>
          </w:rPr>
        </w:r>
        <w:r w:rsidR="0030638F" w:rsidRPr="0030638F">
          <w:rPr>
            <w:b w:val="0"/>
            <w:noProof/>
            <w:webHidden/>
          </w:rPr>
          <w:fldChar w:fldCharType="separate"/>
        </w:r>
        <w:r w:rsidR="00B7669A">
          <w:rPr>
            <w:b w:val="0"/>
            <w:noProof/>
            <w:webHidden/>
          </w:rPr>
          <w:t>10</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05" w:history="1">
        <w:r w:rsidR="0030638F" w:rsidRPr="0030638F">
          <w:rPr>
            <w:rStyle w:val="Lienhypertexte"/>
            <w:b w:val="0"/>
            <w:noProof/>
          </w:rPr>
          <w:t>5.</w:t>
        </w:r>
        <w:r w:rsidR="0030638F" w:rsidRPr="00181574">
          <w:rPr>
            <w:rFonts w:cs="Times New Roman"/>
            <w:b w:val="0"/>
            <w:bCs w:val="0"/>
            <w:noProof/>
            <w:sz w:val="22"/>
            <w:szCs w:val="22"/>
          </w:rPr>
          <w:tab/>
        </w:r>
        <w:r w:rsidR="0030638F" w:rsidRPr="0030638F">
          <w:rPr>
            <w:rStyle w:val="Lienhypertexte"/>
            <w:b w:val="0"/>
            <w:noProof/>
          </w:rPr>
          <w:t>Qualification des candidats</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_Toc318760005 \h </w:instrText>
        </w:r>
        <w:r w:rsidR="0030638F" w:rsidRPr="0030638F">
          <w:rPr>
            <w:b w:val="0"/>
            <w:noProof/>
            <w:webHidden/>
          </w:rPr>
        </w:r>
        <w:r w:rsidR="0030638F" w:rsidRPr="0030638F">
          <w:rPr>
            <w:b w:val="0"/>
            <w:noProof/>
            <w:webHidden/>
          </w:rPr>
          <w:fldChar w:fldCharType="separate"/>
        </w:r>
        <w:r w:rsidR="00B7669A">
          <w:rPr>
            <w:b w:val="0"/>
            <w:noProof/>
            <w:webHidden/>
          </w:rPr>
          <w:t>11</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06" w:history="1">
        <w:r w:rsidR="0030638F" w:rsidRPr="0030638F">
          <w:rPr>
            <w:rStyle w:val="Lienhypertexte"/>
            <w:b w:val="0"/>
            <w:noProof/>
          </w:rPr>
          <w:t>6.</w:t>
        </w:r>
        <w:r w:rsidR="0030638F" w:rsidRPr="00181574">
          <w:rPr>
            <w:rFonts w:cs="Times New Roman"/>
            <w:b w:val="0"/>
            <w:bCs w:val="0"/>
            <w:noProof/>
            <w:sz w:val="22"/>
            <w:szCs w:val="22"/>
          </w:rPr>
          <w:tab/>
        </w:r>
        <w:r w:rsidR="0030638F" w:rsidRPr="0030638F">
          <w:rPr>
            <w:rStyle w:val="Lienhypertexte"/>
            <w:b w:val="0"/>
            <w:noProof/>
          </w:rPr>
          <w:t>Sections du Dossier d’appel d’offres</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_Toc318760006 \h </w:instrText>
        </w:r>
        <w:r w:rsidR="0030638F" w:rsidRPr="0030638F">
          <w:rPr>
            <w:b w:val="0"/>
            <w:noProof/>
            <w:webHidden/>
          </w:rPr>
        </w:r>
        <w:r w:rsidR="0030638F" w:rsidRPr="0030638F">
          <w:rPr>
            <w:b w:val="0"/>
            <w:noProof/>
            <w:webHidden/>
          </w:rPr>
          <w:fldChar w:fldCharType="separate"/>
        </w:r>
        <w:r w:rsidR="00B7669A">
          <w:rPr>
            <w:b w:val="0"/>
            <w:noProof/>
            <w:webHidden/>
          </w:rPr>
          <w:t>11</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07" w:history="1">
        <w:r w:rsidR="0030638F" w:rsidRPr="0030638F">
          <w:rPr>
            <w:rStyle w:val="Lienhypertexte"/>
            <w:b w:val="0"/>
            <w:noProof/>
          </w:rPr>
          <w:t>7.</w:t>
        </w:r>
        <w:r w:rsidR="0030638F" w:rsidRPr="00181574">
          <w:rPr>
            <w:rFonts w:cs="Times New Roman"/>
            <w:b w:val="0"/>
            <w:bCs w:val="0"/>
            <w:noProof/>
            <w:sz w:val="22"/>
            <w:szCs w:val="22"/>
          </w:rPr>
          <w:tab/>
        </w:r>
        <w:r w:rsidR="0030638F" w:rsidRPr="0030638F">
          <w:rPr>
            <w:rStyle w:val="Lienhypertexte"/>
            <w:b w:val="0"/>
            <w:noProof/>
          </w:rPr>
          <w:t>Éclaircissements apportés au Dossier d’appel d’offres</w:t>
        </w:r>
        <w:r w:rsidR="008416FC">
          <w:rPr>
            <w:rStyle w:val="Lienhypertexte"/>
            <w:b w:val="0"/>
            <w:noProof/>
          </w:rPr>
          <w:t xml:space="preserve"> </w:t>
        </w:r>
        <w:r w:rsidR="008416FC" w:rsidRP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_Toc318760007 \h </w:instrText>
        </w:r>
        <w:r w:rsidR="0030638F" w:rsidRPr="0030638F">
          <w:rPr>
            <w:b w:val="0"/>
            <w:noProof/>
            <w:webHidden/>
          </w:rPr>
        </w:r>
        <w:r w:rsidR="0030638F" w:rsidRPr="0030638F">
          <w:rPr>
            <w:b w:val="0"/>
            <w:noProof/>
            <w:webHidden/>
          </w:rPr>
          <w:fldChar w:fldCharType="separate"/>
        </w:r>
        <w:r w:rsidR="00B7669A">
          <w:rPr>
            <w:b w:val="0"/>
            <w:noProof/>
            <w:webHidden/>
          </w:rPr>
          <w:t>13</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08" w:history="1">
        <w:r w:rsidR="0030638F" w:rsidRPr="0030638F">
          <w:rPr>
            <w:rStyle w:val="Lienhypertexte"/>
            <w:b w:val="0"/>
            <w:noProof/>
          </w:rPr>
          <w:t>8.</w:t>
        </w:r>
        <w:r w:rsidR="0030638F" w:rsidRPr="00181574">
          <w:rPr>
            <w:rFonts w:cs="Times New Roman"/>
            <w:b w:val="0"/>
            <w:bCs w:val="0"/>
            <w:noProof/>
            <w:sz w:val="22"/>
            <w:szCs w:val="22"/>
          </w:rPr>
          <w:tab/>
        </w:r>
        <w:r w:rsidR="0030638F" w:rsidRPr="0030638F">
          <w:rPr>
            <w:rStyle w:val="Lienhypertexte"/>
            <w:b w:val="0"/>
            <w:noProof/>
          </w:rPr>
          <w:t>Modifications apportées au Dossier d’appel d’offres</w:t>
        </w:r>
        <w:r w:rsidR="008416FC">
          <w:rPr>
            <w:rStyle w:val="Lienhypertexte"/>
            <w:b w:val="0"/>
            <w:noProof/>
          </w:rPr>
          <w:t xml:space="preserve"> </w:t>
        </w:r>
        <w:r w:rsidR="008416FC" w:rsidRP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_Toc318760008 \h </w:instrText>
        </w:r>
        <w:r w:rsidR="0030638F" w:rsidRPr="0030638F">
          <w:rPr>
            <w:b w:val="0"/>
            <w:noProof/>
            <w:webHidden/>
          </w:rPr>
        </w:r>
        <w:r w:rsidR="0030638F" w:rsidRPr="0030638F">
          <w:rPr>
            <w:b w:val="0"/>
            <w:noProof/>
            <w:webHidden/>
          </w:rPr>
          <w:fldChar w:fldCharType="separate"/>
        </w:r>
        <w:r w:rsidR="00B7669A">
          <w:rPr>
            <w:b w:val="0"/>
            <w:noProof/>
            <w:webHidden/>
          </w:rPr>
          <w:t>13</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09" w:history="1">
        <w:r w:rsidR="0030638F" w:rsidRPr="0030638F">
          <w:rPr>
            <w:rStyle w:val="Lienhypertexte"/>
            <w:b w:val="0"/>
            <w:noProof/>
          </w:rPr>
          <w:t>9.</w:t>
        </w:r>
        <w:r w:rsidR="0030638F" w:rsidRPr="00181574">
          <w:rPr>
            <w:rFonts w:cs="Times New Roman"/>
            <w:b w:val="0"/>
            <w:bCs w:val="0"/>
            <w:noProof/>
            <w:sz w:val="22"/>
            <w:szCs w:val="22"/>
          </w:rPr>
          <w:tab/>
        </w:r>
        <w:r w:rsidR="0030638F" w:rsidRPr="0030638F">
          <w:rPr>
            <w:rStyle w:val="Lienhypertexte"/>
            <w:b w:val="0"/>
            <w:noProof/>
          </w:rPr>
          <w:t>Frais de soumission</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_Toc318760009 \h </w:instrText>
        </w:r>
        <w:r w:rsidR="0030638F" w:rsidRPr="0030638F">
          <w:rPr>
            <w:b w:val="0"/>
            <w:noProof/>
            <w:webHidden/>
          </w:rPr>
        </w:r>
        <w:r w:rsidR="0030638F" w:rsidRPr="0030638F">
          <w:rPr>
            <w:b w:val="0"/>
            <w:noProof/>
            <w:webHidden/>
          </w:rPr>
          <w:fldChar w:fldCharType="separate"/>
        </w:r>
        <w:r w:rsidR="00B7669A">
          <w:rPr>
            <w:b w:val="0"/>
            <w:noProof/>
            <w:webHidden/>
          </w:rPr>
          <w:t>14</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10" w:history="1">
        <w:r w:rsidR="0030638F" w:rsidRPr="0030638F">
          <w:rPr>
            <w:rStyle w:val="Lienhypertexte"/>
            <w:b w:val="0"/>
            <w:noProof/>
          </w:rPr>
          <w:t>10.</w:t>
        </w:r>
        <w:r w:rsidR="0030638F" w:rsidRPr="00181574">
          <w:rPr>
            <w:rFonts w:cs="Times New Roman"/>
            <w:b w:val="0"/>
            <w:bCs w:val="0"/>
            <w:noProof/>
            <w:sz w:val="22"/>
            <w:szCs w:val="22"/>
          </w:rPr>
          <w:tab/>
        </w:r>
        <w:r w:rsidR="0030638F" w:rsidRPr="0030638F">
          <w:rPr>
            <w:rStyle w:val="Lienhypertexte"/>
            <w:b w:val="0"/>
            <w:noProof/>
          </w:rPr>
          <w:t>Langue de l’offre</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_Toc318760010 \h </w:instrText>
        </w:r>
        <w:r w:rsidR="0030638F" w:rsidRPr="0030638F">
          <w:rPr>
            <w:b w:val="0"/>
            <w:noProof/>
            <w:webHidden/>
          </w:rPr>
        </w:r>
        <w:r w:rsidR="0030638F" w:rsidRPr="0030638F">
          <w:rPr>
            <w:b w:val="0"/>
            <w:noProof/>
            <w:webHidden/>
          </w:rPr>
          <w:fldChar w:fldCharType="separate"/>
        </w:r>
        <w:r w:rsidR="00B7669A">
          <w:rPr>
            <w:b w:val="0"/>
            <w:noProof/>
            <w:webHidden/>
          </w:rPr>
          <w:t>14</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11" w:history="1">
        <w:r w:rsidR="0030638F" w:rsidRPr="0030638F">
          <w:rPr>
            <w:rStyle w:val="Lienhypertexte"/>
            <w:b w:val="0"/>
            <w:noProof/>
          </w:rPr>
          <w:t>11.</w:t>
        </w:r>
        <w:r w:rsidR="0030638F" w:rsidRPr="00181574">
          <w:rPr>
            <w:rFonts w:cs="Times New Roman"/>
            <w:b w:val="0"/>
            <w:bCs w:val="0"/>
            <w:noProof/>
            <w:sz w:val="22"/>
            <w:szCs w:val="22"/>
          </w:rPr>
          <w:tab/>
        </w:r>
        <w:r w:rsidR="0030638F" w:rsidRPr="0030638F">
          <w:rPr>
            <w:rStyle w:val="Lienhypertexte"/>
            <w:b w:val="0"/>
            <w:noProof/>
          </w:rPr>
          <w:t>Documents constitutifs de l’offre</w:t>
        </w:r>
        <w:r w:rsidR="008416FC">
          <w:rPr>
            <w:rStyle w:val="Lienhypertexte"/>
            <w:b w:val="0"/>
            <w:noProof/>
          </w:rPr>
          <w:t xml:space="preserve"> </w:t>
        </w:r>
        <w:r w:rsidR="008416FC" w:rsidRP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_Toc318760011 \h </w:instrText>
        </w:r>
        <w:r w:rsidR="0030638F" w:rsidRPr="0030638F">
          <w:rPr>
            <w:b w:val="0"/>
            <w:noProof/>
            <w:webHidden/>
          </w:rPr>
        </w:r>
        <w:r w:rsidR="0030638F" w:rsidRPr="0030638F">
          <w:rPr>
            <w:b w:val="0"/>
            <w:noProof/>
            <w:webHidden/>
          </w:rPr>
          <w:fldChar w:fldCharType="separate"/>
        </w:r>
        <w:r w:rsidR="00B7669A">
          <w:rPr>
            <w:b w:val="0"/>
            <w:noProof/>
            <w:webHidden/>
          </w:rPr>
          <w:t>14</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12" w:history="1">
        <w:r w:rsidR="0030638F" w:rsidRPr="0030638F">
          <w:rPr>
            <w:rStyle w:val="Lienhypertexte"/>
            <w:b w:val="0"/>
            <w:noProof/>
          </w:rPr>
          <w:t>12.</w:t>
        </w:r>
        <w:r w:rsidR="0030638F" w:rsidRPr="00181574">
          <w:rPr>
            <w:rFonts w:cs="Times New Roman"/>
            <w:b w:val="0"/>
            <w:bCs w:val="0"/>
            <w:noProof/>
            <w:sz w:val="22"/>
            <w:szCs w:val="22"/>
          </w:rPr>
          <w:tab/>
        </w:r>
        <w:r w:rsidR="0030638F" w:rsidRPr="0030638F">
          <w:rPr>
            <w:rStyle w:val="Lienhypertexte"/>
            <w:b w:val="0"/>
            <w:noProof/>
          </w:rPr>
          <w:t>Lettre de soumission de l’offre et programme fonctionnel détaillé</w:t>
        </w:r>
        <w:r w:rsidR="008416FC">
          <w:rPr>
            <w:rStyle w:val="Lienhypertexte"/>
            <w:b w:val="0"/>
            <w:noProof/>
          </w:rPr>
          <w:t xml:space="preserve"> </w:t>
        </w:r>
        <w:r w:rsidR="008416FC" w:rsidRP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_Toc318760012 \h </w:instrText>
        </w:r>
        <w:r w:rsidR="0030638F" w:rsidRPr="0030638F">
          <w:rPr>
            <w:b w:val="0"/>
            <w:noProof/>
            <w:webHidden/>
          </w:rPr>
        </w:r>
        <w:r w:rsidR="0030638F" w:rsidRPr="0030638F">
          <w:rPr>
            <w:b w:val="0"/>
            <w:noProof/>
            <w:webHidden/>
          </w:rPr>
          <w:fldChar w:fldCharType="separate"/>
        </w:r>
        <w:r w:rsidR="00B7669A">
          <w:rPr>
            <w:b w:val="0"/>
            <w:noProof/>
            <w:webHidden/>
          </w:rPr>
          <w:t>15</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13" w:history="1">
        <w:r w:rsidR="0030638F" w:rsidRPr="0030638F">
          <w:rPr>
            <w:rStyle w:val="Lienhypertexte"/>
            <w:b w:val="0"/>
            <w:noProof/>
          </w:rPr>
          <w:t>13.</w:t>
        </w:r>
        <w:r w:rsidR="0030638F" w:rsidRPr="00181574">
          <w:rPr>
            <w:rFonts w:cs="Times New Roman"/>
            <w:b w:val="0"/>
            <w:bCs w:val="0"/>
            <w:noProof/>
            <w:sz w:val="22"/>
            <w:szCs w:val="22"/>
          </w:rPr>
          <w:tab/>
        </w:r>
        <w:r w:rsidR="0030638F" w:rsidRPr="0030638F">
          <w:rPr>
            <w:rStyle w:val="Lienhypertexte"/>
            <w:b w:val="0"/>
            <w:noProof/>
          </w:rPr>
          <w:t>Variantes</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_Toc318760013 \h </w:instrText>
        </w:r>
        <w:r w:rsidR="0030638F" w:rsidRPr="0030638F">
          <w:rPr>
            <w:b w:val="0"/>
            <w:noProof/>
            <w:webHidden/>
          </w:rPr>
        </w:r>
        <w:r w:rsidR="0030638F" w:rsidRPr="0030638F">
          <w:rPr>
            <w:b w:val="0"/>
            <w:noProof/>
            <w:webHidden/>
          </w:rPr>
          <w:fldChar w:fldCharType="separate"/>
        </w:r>
        <w:r w:rsidR="00B7669A">
          <w:rPr>
            <w:b w:val="0"/>
            <w:noProof/>
            <w:webHidden/>
          </w:rPr>
          <w:t>15</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14" w:history="1">
        <w:r w:rsidR="0030638F" w:rsidRPr="0030638F">
          <w:rPr>
            <w:rStyle w:val="Lienhypertexte"/>
            <w:b w:val="0"/>
            <w:noProof/>
          </w:rPr>
          <w:t>14.</w:t>
        </w:r>
        <w:r w:rsidR="0030638F" w:rsidRPr="00181574">
          <w:rPr>
            <w:rFonts w:cs="Times New Roman"/>
            <w:b w:val="0"/>
            <w:bCs w:val="0"/>
            <w:noProof/>
            <w:sz w:val="22"/>
            <w:szCs w:val="22"/>
          </w:rPr>
          <w:tab/>
        </w:r>
        <w:r w:rsidR="0030638F" w:rsidRPr="0030638F">
          <w:rPr>
            <w:rStyle w:val="Lienhypertexte"/>
            <w:b w:val="0"/>
            <w:noProof/>
          </w:rPr>
          <w:t>Rémunération du délégataire et rabais</w:t>
        </w:r>
        <w:r w:rsidR="008416FC">
          <w:rPr>
            <w:rStyle w:val="Lienhypertexte"/>
            <w:b w:val="0"/>
            <w:noProof/>
          </w:rPr>
          <w:t xml:space="preserve"> </w:t>
        </w:r>
        <w:r w:rsidR="008416FC" w:rsidRP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_Toc318760014 \h </w:instrText>
        </w:r>
        <w:r w:rsidR="0030638F" w:rsidRPr="0030638F">
          <w:rPr>
            <w:b w:val="0"/>
            <w:noProof/>
            <w:webHidden/>
          </w:rPr>
        </w:r>
        <w:r w:rsidR="0030638F" w:rsidRPr="0030638F">
          <w:rPr>
            <w:b w:val="0"/>
            <w:noProof/>
            <w:webHidden/>
          </w:rPr>
          <w:fldChar w:fldCharType="separate"/>
        </w:r>
        <w:r w:rsidR="00B7669A">
          <w:rPr>
            <w:b w:val="0"/>
            <w:noProof/>
            <w:webHidden/>
          </w:rPr>
          <w:t>15</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15" w:history="1">
        <w:r w:rsidR="0030638F" w:rsidRPr="0030638F">
          <w:rPr>
            <w:rStyle w:val="Lienhypertexte"/>
            <w:b w:val="0"/>
            <w:noProof/>
          </w:rPr>
          <w:t>15.</w:t>
        </w:r>
        <w:r w:rsidR="0030638F" w:rsidRPr="00181574">
          <w:rPr>
            <w:rFonts w:cs="Times New Roman"/>
            <w:b w:val="0"/>
            <w:bCs w:val="0"/>
            <w:noProof/>
            <w:sz w:val="22"/>
            <w:szCs w:val="22"/>
          </w:rPr>
          <w:tab/>
        </w:r>
        <w:r w:rsidR="0030638F" w:rsidRPr="0030638F">
          <w:rPr>
            <w:rStyle w:val="Lienhypertexte"/>
            <w:b w:val="0"/>
            <w:noProof/>
          </w:rPr>
          <w:t>Monnaie de l’offre</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_Toc318760015 \h </w:instrText>
        </w:r>
        <w:r w:rsidR="0030638F" w:rsidRPr="0030638F">
          <w:rPr>
            <w:b w:val="0"/>
            <w:noProof/>
            <w:webHidden/>
          </w:rPr>
        </w:r>
        <w:r w:rsidR="0030638F" w:rsidRPr="0030638F">
          <w:rPr>
            <w:b w:val="0"/>
            <w:noProof/>
            <w:webHidden/>
          </w:rPr>
          <w:fldChar w:fldCharType="separate"/>
        </w:r>
        <w:r w:rsidR="00B7669A">
          <w:rPr>
            <w:b w:val="0"/>
            <w:noProof/>
            <w:webHidden/>
          </w:rPr>
          <w:t>16</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16" w:history="1">
        <w:r w:rsidR="0030638F" w:rsidRPr="0030638F">
          <w:rPr>
            <w:rStyle w:val="Lienhypertexte"/>
            <w:b w:val="0"/>
            <w:noProof/>
          </w:rPr>
          <w:t>16.</w:t>
        </w:r>
        <w:r w:rsidR="0030638F" w:rsidRPr="00181574">
          <w:rPr>
            <w:rFonts w:cs="Times New Roman"/>
            <w:b w:val="0"/>
            <w:bCs w:val="0"/>
            <w:noProof/>
            <w:sz w:val="22"/>
            <w:szCs w:val="22"/>
          </w:rPr>
          <w:tab/>
        </w:r>
        <w:r w:rsidR="0030638F" w:rsidRPr="0030638F">
          <w:rPr>
            <w:rStyle w:val="Lienhypertexte"/>
            <w:b w:val="0"/>
            <w:noProof/>
          </w:rPr>
          <w:t>Documents attestant que le candidat est admis à concourir</w:t>
        </w:r>
        <w:r w:rsidR="008416FC">
          <w:rPr>
            <w:rStyle w:val="Lienhypertexte"/>
            <w:b w:val="0"/>
            <w:noProof/>
          </w:rPr>
          <w:t xml:space="preserve"> </w:t>
        </w:r>
        <w:r w:rsidR="008416FC" w:rsidRP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_Toc318760016 \h </w:instrText>
        </w:r>
        <w:r w:rsidR="0030638F" w:rsidRPr="0030638F">
          <w:rPr>
            <w:b w:val="0"/>
            <w:noProof/>
            <w:webHidden/>
          </w:rPr>
        </w:r>
        <w:r w:rsidR="0030638F" w:rsidRPr="0030638F">
          <w:rPr>
            <w:b w:val="0"/>
            <w:noProof/>
            <w:webHidden/>
          </w:rPr>
          <w:fldChar w:fldCharType="separate"/>
        </w:r>
        <w:r w:rsidR="00B7669A">
          <w:rPr>
            <w:b w:val="0"/>
            <w:noProof/>
            <w:webHidden/>
          </w:rPr>
          <w:t>16</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17" w:history="1">
        <w:r w:rsidR="0030638F" w:rsidRPr="0030638F">
          <w:rPr>
            <w:rStyle w:val="Lienhypertexte"/>
            <w:b w:val="0"/>
            <w:noProof/>
          </w:rPr>
          <w:t>17.</w:t>
        </w:r>
        <w:r w:rsidR="0030638F" w:rsidRPr="00181574">
          <w:rPr>
            <w:rFonts w:cs="Times New Roman"/>
            <w:b w:val="0"/>
            <w:bCs w:val="0"/>
            <w:noProof/>
            <w:sz w:val="22"/>
            <w:szCs w:val="22"/>
          </w:rPr>
          <w:tab/>
        </w:r>
        <w:r w:rsidR="0030638F" w:rsidRPr="0030638F">
          <w:rPr>
            <w:rStyle w:val="Lienhypertexte"/>
            <w:b w:val="0"/>
            <w:noProof/>
          </w:rPr>
          <w:t>Documents attestant de la conformité du programme fonctionnel détaillé au Dossier d’appel d’offres</w:t>
        </w:r>
        <w:r w:rsidR="008416FC">
          <w:rPr>
            <w:rStyle w:val="Lienhypertexte"/>
            <w:b w:val="0"/>
            <w:noProof/>
          </w:rPr>
          <w:t xml:space="preserve"> .</w:t>
        </w:r>
        <w:r w:rsidR="0030638F" w:rsidRPr="0030638F">
          <w:rPr>
            <w:b w:val="0"/>
            <w:noProof/>
            <w:webHidden/>
          </w:rPr>
          <w:fldChar w:fldCharType="begin"/>
        </w:r>
        <w:r w:rsidR="0030638F" w:rsidRPr="0030638F">
          <w:rPr>
            <w:b w:val="0"/>
            <w:noProof/>
            <w:webHidden/>
          </w:rPr>
          <w:instrText xml:space="preserve"> PAGEREF _Toc318760017 \h </w:instrText>
        </w:r>
        <w:r w:rsidR="0030638F" w:rsidRPr="0030638F">
          <w:rPr>
            <w:b w:val="0"/>
            <w:noProof/>
            <w:webHidden/>
          </w:rPr>
        </w:r>
        <w:r w:rsidR="0030638F" w:rsidRPr="0030638F">
          <w:rPr>
            <w:b w:val="0"/>
            <w:noProof/>
            <w:webHidden/>
          </w:rPr>
          <w:fldChar w:fldCharType="separate"/>
        </w:r>
        <w:r w:rsidR="00B7669A">
          <w:rPr>
            <w:b w:val="0"/>
            <w:noProof/>
            <w:webHidden/>
          </w:rPr>
          <w:t>16</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18" w:history="1">
        <w:r w:rsidR="0030638F" w:rsidRPr="0030638F">
          <w:rPr>
            <w:rStyle w:val="Lienhypertexte"/>
            <w:b w:val="0"/>
            <w:noProof/>
          </w:rPr>
          <w:t>18.</w:t>
        </w:r>
        <w:r w:rsidR="0030638F" w:rsidRPr="00181574">
          <w:rPr>
            <w:rFonts w:cs="Times New Roman"/>
            <w:b w:val="0"/>
            <w:bCs w:val="0"/>
            <w:noProof/>
            <w:sz w:val="22"/>
            <w:szCs w:val="22"/>
          </w:rPr>
          <w:tab/>
        </w:r>
        <w:r w:rsidR="0030638F" w:rsidRPr="0030638F">
          <w:rPr>
            <w:rStyle w:val="Lienhypertexte"/>
            <w:b w:val="0"/>
            <w:noProof/>
          </w:rPr>
          <w:t>Documents attestant des qualifications du Candidat</w:t>
        </w:r>
        <w:r w:rsidR="008416FC">
          <w:rPr>
            <w:rStyle w:val="Lienhypertexte"/>
            <w:b w:val="0"/>
            <w:noProof/>
          </w:rPr>
          <w:t xml:space="preserve"> </w:t>
        </w:r>
        <w:r w:rsidR="008416FC" w:rsidRP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_Toc318760018 \h </w:instrText>
        </w:r>
        <w:r w:rsidR="0030638F" w:rsidRPr="0030638F">
          <w:rPr>
            <w:b w:val="0"/>
            <w:noProof/>
            <w:webHidden/>
          </w:rPr>
        </w:r>
        <w:r w:rsidR="0030638F" w:rsidRPr="0030638F">
          <w:rPr>
            <w:b w:val="0"/>
            <w:noProof/>
            <w:webHidden/>
          </w:rPr>
          <w:fldChar w:fldCharType="separate"/>
        </w:r>
        <w:r w:rsidR="00B7669A">
          <w:rPr>
            <w:b w:val="0"/>
            <w:noProof/>
            <w:webHidden/>
          </w:rPr>
          <w:t>16</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19" w:history="1">
        <w:r w:rsidR="0030638F" w:rsidRPr="0030638F">
          <w:rPr>
            <w:rStyle w:val="Lienhypertexte"/>
            <w:b w:val="0"/>
            <w:noProof/>
          </w:rPr>
          <w:t>19.</w:t>
        </w:r>
        <w:r w:rsidR="0030638F" w:rsidRPr="00181574">
          <w:rPr>
            <w:rFonts w:cs="Times New Roman"/>
            <w:b w:val="0"/>
            <w:bCs w:val="0"/>
            <w:noProof/>
            <w:sz w:val="22"/>
            <w:szCs w:val="22"/>
          </w:rPr>
          <w:tab/>
        </w:r>
        <w:r w:rsidR="0030638F" w:rsidRPr="0030638F">
          <w:rPr>
            <w:rStyle w:val="Lienhypertexte"/>
            <w:b w:val="0"/>
            <w:noProof/>
          </w:rPr>
          <w:t>Période de validité des offres</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_Toc318760019 \h </w:instrText>
        </w:r>
        <w:r w:rsidR="0030638F" w:rsidRPr="0030638F">
          <w:rPr>
            <w:b w:val="0"/>
            <w:noProof/>
            <w:webHidden/>
          </w:rPr>
        </w:r>
        <w:r w:rsidR="0030638F" w:rsidRPr="0030638F">
          <w:rPr>
            <w:b w:val="0"/>
            <w:noProof/>
            <w:webHidden/>
          </w:rPr>
          <w:fldChar w:fldCharType="separate"/>
        </w:r>
        <w:r w:rsidR="00B7669A">
          <w:rPr>
            <w:b w:val="0"/>
            <w:noProof/>
            <w:webHidden/>
          </w:rPr>
          <w:t>17</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20" w:history="1">
        <w:r w:rsidR="0030638F" w:rsidRPr="0030638F">
          <w:rPr>
            <w:rStyle w:val="Lienhypertexte"/>
            <w:b w:val="0"/>
            <w:noProof/>
          </w:rPr>
          <w:t>20.</w:t>
        </w:r>
        <w:r w:rsidR="0030638F" w:rsidRPr="00181574">
          <w:rPr>
            <w:rFonts w:cs="Times New Roman"/>
            <w:b w:val="0"/>
            <w:bCs w:val="0"/>
            <w:noProof/>
            <w:sz w:val="22"/>
            <w:szCs w:val="22"/>
          </w:rPr>
          <w:tab/>
        </w:r>
        <w:r w:rsidR="0030638F" w:rsidRPr="0030638F">
          <w:rPr>
            <w:rStyle w:val="Lienhypertexte"/>
            <w:b w:val="0"/>
            <w:noProof/>
          </w:rPr>
          <w:t>Garantie de soumission</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_Toc318760020 \h </w:instrText>
        </w:r>
        <w:r w:rsidR="0030638F" w:rsidRPr="0030638F">
          <w:rPr>
            <w:b w:val="0"/>
            <w:noProof/>
            <w:webHidden/>
          </w:rPr>
        </w:r>
        <w:r w:rsidR="0030638F" w:rsidRPr="0030638F">
          <w:rPr>
            <w:b w:val="0"/>
            <w:noProof/>
            <w:webHidden/>
          </w:rPr>
          <w:fldChar w:fldCharType="separate"/>
        </w:r>
        <w:r w:rsidR="00B7669A">
          <w:rPr>
            <w:b w:val="0"/>
            <w:noProof/>
            <w:webHidden/>
          </w:rPr>
          <w:t>17</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21" w:history="1">
        <w:r w:rsidR="0030638F" w:rsidRPr="0030638F">
          <w:rPr>
            <w:rStyle w:val="Lienhypertexte"/>
            <w:b w:val="0"/>
            <w:noProof/>
          </w:rPr>
          <w:t>21.</w:t>
        </w:r>
        <w:r w:rsidR="0030638F" w:rsidRPr="00181574">
          <w:rPr>
            <w:rFonts w:cs="Times New Roman"/>
            <w:b w:val="0"/>
            <w:bCs w:val="0"/>
            <w:noProof/>
            <w:sz w:val="22"/>
            <w:szCs w:val="22"/>
          </w:rPr>
          <w:tab/>
        </w:r>
        <w:r w:rsidR="0030638F" w:rsidRPr="0030638F">
          <w:rPr>
            <w:rStyle w:val="Lienhypertexte"/>
            <w:b w:val="0"/>
            <w:noProof/>
          </w:rPr>
          <w:t>Forme et signature de l’offre</w:t>
        </w:r>
        <w:r w:rsidR="008416FC">
          <w:rPr>
            <w:rStyle w:val="Lienhypertexte"/>
            <w:b w:val="0"/>
            <w:noProof/>
          </w:rPr>
          <w:t xml:space="preserve"> …………………………………………………………………………………………………………………</w:t>
        </w:r>
        <w:r w:rsidR="0030638F" w:rsidRPr="0030638F">
          <w:rPr>
            <w:b w:val="0"/>
            <w:noProof/>
            <w:webHidden/>
          </w:rPr>
          <w:fldChar w:fldCharType="begin"/>
        </w:r>
        <w:r w:rsidR="0030638F" w:rsidRPr="0030638F">
          <w:rPr>
            <w:b w:val="0"/>
            <w:noProof/>
            <w:webHidden/>
          </w:rPr>
          <w:instrText xml:space="preserve"> PAGEREF _Toc318760021 \h </w:instrText>
        </w:r>
        <w:r w:rsidR="0030638F" w:rsidRPr="0030638F">
          <w:rPr>
            <w:b w:val="0"/>
            <w:noProof/>
            <w:webHidden/>
          </w:rPr>
        </w:r>
        <w:r w:rsidR="0030638F" w:rsidRPr="0030638F">
          <w:rPr>
            <w:b w:val="0"/>
            <w:noProof/>
            <w:webHidden/>
          </w:rPr>
          <w:fldChar w:fldCharType="separate"/>
        </w:r>
        <w:r w:rsidR="00B7669A">
          <w:rPr>
            <w:b w:val="0"/>
            <w:noProof/>
            <w:webHidden/>
          </w:rPr>
          <w:t>18</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22" w:history="1">
        <w:r w:rsidR="0030638F" w:rsidRPr="0030638F">
          <w:rPr>
            <w:rStyle w:val="Lienhypertexte"/>
            <w:b w:val="0"/>
            <w:noProof/>
          </w:rPr>
          <w:t>22.</w:t>
        </w:r>
        <w:r w:rsidR="0030638F" w:rsidRPr="00181574">
          <w:rPr>
            <w:rFonts w:cs="Times New Roman"/>
            <w:b w:val="0"/>
            <w:bCs w:val="0"/>
            <w:noProof/>
            <w:sz w:val="22"/>
            <w:szCs w:val="22"/>
          </w:rPr>
          <w:tab/>
        </w:r>
        <w:r w:rsidR="0030638F" w:rsidRPr="0030638F">
          <w:rPr>
            <w:rStyle w:val="Lienhypertexte"/>
            <w:b w:val="0"/>
            <w:noProof/>
          </w:rPr>
          <w:t>Cachetage et marquage des offres</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_Toc318760022 \h </w:instrText>
        </w:r>
        <w:r w:rsidR="0030638F" w:rsidRPr="0030638F">
          <w:rPr>
            <w:b w:val="0"/>
            <w:noProof/>
            <w:webHidden/>
          </w:rPr>
        </w:r>
        <w:r w:rsidR="0030638F" w:rsidRPr="0030638F">
          <w:rPr>
            <w:b w:val="0"/>
            <w:noProof/>
            <w:webHidden/>
          </w:rPr>
          <w:fldChar w:fldCharType="separate"/>
        </w:r>
        <w:r w:rsidR="00B7669A">
          <w:rPr>
            <w:b w:val="0"/>
            <w:noProof/>
            <w:webHidden/>
          </w:rPr>
          <w:t>19</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23" w:history="1">
        <w:r w:rsidR="0030638F" w:rsidRPr="0030638F">
          <w:rPr>
            <w:rStyle w:val="Lienhypertexte"/>
            <w:b w:val="0"/>
            <w:noProof/>
          </w:rPr>
          <w:t>23.</w:t>
        </w:r>
        <w:r w:rsidR="0030638F" w:rsidRPr="00181574">
          <w:rPr>
            <w:rFonts w:cs="Times New Roman"/>
            <w:b w:val="0"/>
            <w:bCs w:val="0"/>
            <w:noProof/>
            <w:sz w:val="22"/>
            <w:szCs w:val="22"/>
          </w:rPr>
          <w:tab/>
        </w:r>
        <w:r w:rsidR="0030638F" w:rsidRPr="0030638F">
          <w:rPr>
            <w:rStyle w:val="Lienhypertexte"/>
            <w:b w:val="0"/>
            <w:noProof/>
          </w:rPr>
          <w:t>Date et heure limite de remise des offres</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_Toc318760023 \h </w:instrText>
        </w:r>
        <w:r w:rsidR="0030638F" w:rsidRPr="0030638F">
          <w:rPr>
            <w:b w:val="0"/>
            <w:noProof/>
            <w:webHidden/>
          </w:rPr>
        </w:r>
        <w:r w:rsidR="0030638F" w:rsidRPr="0030638F">
          <w:rPr>
            <w:b w:val="0"/>
            <w:noProof/>
            <w:webHidden/>
          </w:rPr>
          <w:fldChar w:fldCharType="separate"/>
        </w:r>
        <w:r w:rsidR="00B7669A">
          <w:rPr>
            <w:b w:val="0"/>
            <w:noProof/>
            <w:webHidden/>
          </w:rPr>
          <w:t>20</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24" w:history="1">
        <w:r w:rsidR="0030638F" w:rsidRPr="0030638F">
          <w:rPr>
            <w:rStyle w:val="Lienhypertexte"/>
            <w:b w:val="0"/>
            <w:noProof/>
          </w:rPr>
          <w:t>24.</w:t>
        </w:r>
        <w:r w:rsidR="0030638F" w:rsidRPr="00181574">
          <w:rPr>
            <w:rFonts w:cs="Times New Roman"/>
            <w:b w:val="0"/>
            <w:bCs w:val="0"/>
            <w:noProof/>
            <w:sz w:val="22"/>
            <w:szCs w:val="22"/>
          </w:rPr>
          <w:tab/>
        </w:r>
        <w:r w:rsidR="0030638F" w:rsidRPr="0030638F">
          <w:rPr>
            <w:rStyle w:val="Lienhypertexte"/>
            <w:b w:val="0"/>
            <w:noProof/>
          </w:rPr>
          <w:t>Offres hors délai</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_Toc318760024 \h </w:instrText>
        </w:r>
        <w:r w:rsidR="0030638F" w:rsidRPr="0030638F">
          <w:rPr>
            <w:b w:val="0"/>
            <w:noProof/>
            <w:webHidden/>
          </w:rPr>
        </w:r>
        <w:r w:rsidR="0030638F" w:rsidRPr="0030638F">
          <w:rPr>
            <w:b w:val="0"/>
            <w:noProof/>
            <w:webHidden/>
          </w:rPr>
          <w:fldChar w:fldCharType="separate"/>
        </w:r>
        <w:r w:rsidR="00B7669A">
          <w:rPr>
            <w:b w:val="0"/>
            <w:noProof/>
            <w:webHidden/>
          </w:rPr>
          <w:t>20</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25" w:history="1">
        <w:r w:rsidR="0030638F" w:rsidRPr="0030638F">
          <w:rPr>
            <w:rStyle w:val="Lienhypertexte"/>
            <w:b w:val="0"/>
            <w:noProof/>
          </w:rPr>
          <w:t>25.</w:t>
        </w:r>
        <w:r w:rsidR="0030638F" w:rsidRPr="00181574">
          <w:rPr>
            <w:rFonts w:cs="Times New Roman"/>
            <w:b w:val="0"/>
            <w:bCs w:val="0"/>
            <w:noProof/>
            <w:sz w:val="22"/>
            <w:szCs w:val="22"/>
          </w:rPr>
          <w:tab/>
        </w:r>
        <w:r w:rsidR="0030638F" w:rsidRPr="0030638F">
          <w:rPr>
            <w:rStyle w:val="Lienhypertexte"/>
            <w:b w:val="0"/>
            <w:noProof/>
          </w:rPr>
          <w:t>Retrait, substitution et modification des offres</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_Toc318760025 \h </w:instrText>
        </w:r>
        <w:r w:rsidR="0030638F" w:rsidRPr="0030638F">
          <w:rPr>
            <w:b w:val="0"/>
            <w:noProof/>
            <w:webHidden/>
          </w:rPr>
        </w:r>
        <w:r w:rsidR="0030638F" w:rsidRPr="0030638F">
          <w:rPr>
            <w:b w:val="0"/>
            <w:noProof/>
            <w:webHidden/>
          </w:rPr>
          <w:fldChar w:fldCharType="separate"/>
        </w:r>
        <w:r w:rsidR="00B7669A">
          <w:rPr>
            <w:b w:val="0"/>
            <w:noProof/>
            <w:webHidden/>
          </w:rPr>
          <w:t>20</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26" w:history="1">
        <w:r w:rsidR="0030638F" w:rsidRPr="0030638F">
          <w:rPr>
            <w:rStyle w:val="Lienhypertexte"/>
            <w:b w:val="0"/>
            <w:noProof/>
          </w:rPr>
          <w:t>26.</w:t>
        </w:r>
        <w:r w:rsidR="0030638F" w:rsidRPr="00181574">
          <w:rPr>
            <w:rFonts w:cs="Times New Roman"/>
            <w:b w:val="0"/>
            <w:bCs w:val="0"/>
            <w:noProof/>
            <w:sz w:val="22"/>
            <w:szCs w:val="22"/>
          </w:rPr>
          <w:tab/>
        </w:r>
        <w:r w:rsidR="0030638F" w:rsidRPr="0030638F">
          <w:rPr>
            <w:rStyle w:val="Lienhypertexte"/>
            <w:b w:val="0"/>
            <w:noProof/>
          </w:rPr>
          <w:t>Ouverture des plis</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_Toc318760026 \h </w:instrText>
        </w:r>
        <w:r w:rsidR="0030638F" w:rsidRPr="0030638F">
          <w:rPr>
            <w:b w:val="0"/>
            <w:noProof/>
            <w:webHidden/>
          </w:rPr>
        </w:r>
        <w:r w:rsidR="0030638F" w:rsidRPr="0030638F">
          <w:rPr>
            <w:b w:val="0"/>
            <w:noProof/>
            <w:webHidden/>
          </w:rPr>
          <w:fldChar w:fldCharType="separate"/>
        </w:r>
        <w:r w:rsidR="00B7669A">
          <w:rPr>
            <w:b w:val="0"/>
            <w:noProof/>
            <w:webHidden/>
          </w:rPr>
          <w:t>20</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27" w:history="1">
        <w:r w:rsidR="0030638F" w:rsidRPr="0030638F">
          <w:rPr>
            <w:rStyle w:val="Lienhypertexte"/>
            <w:b w:val="0"/>
            <w:noProof/>
          </w:rPr>
          <w:t>27.</w:t>
        </w:r>
        <w:r w:rsidR="0030638F" w:rsidRPr="00181574">
          <w:rPr>
            <w:rFonts w:cs="Times New Roman"/>
            <w:b w:val="0"/>
            <w:bCs w:val="0"/>
            <w:noProof/>
            <w:sz w:val="22"/>
            <w:szCs w:val="22"/>
          </w:rPr>
          <w:tab/>
        </w:r>
        <w:r w:rsidR="0030638F" w:rsidRPr="0030638F">
          <w:rPr>
            <w:rStyle w:val="Lienhypertexte"/>
            <w:b w:val="0"/>
            <w:noProof/>
          </w:rPr>
          <w:t>Confidentialité</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_Toc318760027 \h </w:instrText>
        </w:r>
        <w:r w:rsidR="0030638F" w:rsidRPr="0030638F">
          <w:rPr>
            <w:b w:val="0"/>
            <w:noProof/>
            <w:webHidden/>
          </w:rPr>
        </w:r>
        <w:r w:rsidR="0030638F" w:rsidRPr="0030638F">
          <w:rPr>
            <w:b w:val="0"/>
            <w:noProof/>
            <w:webHidden/>
          </w:rPr>
          <w:fldChar w:fldCharType="separate"/>
        </w:r>
        <w:r w:rsidR="00B7669A">
          <w:rPr>
            <w:b w:val="0"/>
            <w:noProof/>
            <w:webHidden/>
          </w:rPr>
          <w:t>22</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28" w:history="1">
        <w:r w:rsidR="0030638F" w:rsidRPr="0030638F">
          <w:rPr>
            <w:rStyle w:val="Lienhypertexte"/>
            <w:b w:val="0"/>
            <w:noProof/>
          </w:rPr>
          <w:t>28.</w:t>
        </w:r>
        <w:r w:rsidR="0030638F" w:rsidRPr="00181574">
          <w:rPr>
            <w:rFonts w:cs="Times New Roman"/>
            <w:b w:val="0"/>
            <w:bCs w:val="0"/>
            <w:noProof/>
            <w:sz w:val="22"/>
            <w:szCs w:val="22"/>
          </w:rPr>
          <w:tab/>
        </w:r>
        <w:r w:rsidR="0030638F" w:rsidRPr="0030638F">
          <w:rPr>
            <w:rStyle w:val="Lienhypertexte"/>
            <w:b w:val="0"/>
            <w:noProof/>
          </w:rPr>
          <w:t>Éclaircissements concernant les Offres</w:t>
        </w:r>
        <w:r w:rsidR="008416FC">
          <w:rPr>
            <w:rStyle w:val="Lienhypertexte"/>
            <w:b w:val="0"/>
            <w:noProof/>
          </w:rPr>
          <w:t xml:space="preserve"> </w:t>
        </w:r>
        <w:r w:rsidR="008416FC" w:rsidRP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_Toc318760028 \h </w:instrText>
        </w:r>
        <w:r w:rsidR="0030638F" w:rsidRPr="0030638F">
          <w:rPr>
            <w:b w:val="0"/>
            <w:noProof/>
            <w:webHidden/>
          </w:rPr>
        </w:r>
        <w:r w:rsidR="0030638F" w:rsidRPr="0030638F">
          <w:rPr>
            <w:b w:val="0"/>
            <w:noProof/>
            <w:webHidden/>
          </w:rPr>
          <w:fldChar w:fldCharType="separate"/>
        </w:r>
        <w:r w:rsidR="00B7669A">
          <w:rPr>
            <w:b w:val="0"/>
            <w:noProof/>
            <w:webHidden/>
          </w:rPr>
          <w:t>22</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29" w:history="1">
        <w:r w:rsidR="0030638F" w:rsidRPr="0030638F">
          <w:rPr>
            <w:rStyle w:val="Lienhypertexte"/>
            <w:b w:val="0"/>
            <w:noProof/>
          </w:rPr>
          <w:t>29.</w:t>
        </w:r>
        <w:r w:rsidR="0030638F" w:rsidRPr="00181574">
          <w:rPr>
            <w:rFonts w:cs="Times New Roman"/>
            <w:b w:val="0"/>
            <w:bCs w:val="0"/>
            <w:noProof/>
            <w:sz w:val="22"/>
            <w:szCs w:val="22"/>
          </w:rPr>
          <w:tab/>
        </w:r>
        <w:r w:rsidR="0030638F" w:rsidRPr="0030638F">
          <w:rPr>
            <w:rStyle w:val="Lienhypertexte"/>
            <w:b w:val="0"/>
            <w:noProof/>
          </w:rPr>
          <w:t>Conformité des offres</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_Toc318760029 \h </w:instrText>
        </w:r>
        <w:r w:rsidR="0030638F" w:rsidRPr="0030638F">
          <w:rPr>
            <w:b w:val="0"/>
            <w:noProof/>
            <w:webHidden/>
          </w:rPr>
        </w:r>
        <w:r w:rsidR="0030638F" w:rsidRPr="0030638F">
          <w:rPr>
            <w:b w:val="0"/>
            <w:noProof/>
            <w:webHidden/>
          </w:rPr>
          <w:fldChar w:fldCharType="separate"/>
        </w:r>
        <w:r w:rsidR="00B7669A">
          <w:rPr>
            <w:b w:val="0"/>
            <w:noProof/>
            <w:webHidden/>
          </w:rPr>
          <w:t>22</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30" w:history="1">
        <w:r w:rsidR="0030638F" w:rsidRPr="0030638F">
          <w:rPr>
            <w:rStyle w:val="Lienhypertexte"/>
            <w:b w:val="0"/>
            <w:noProof/>
          </w:rPr>
          <w:t>30.</w:t>
        </w:r>
        <w:r w:rsidR="0030638F" w:rsidRPr="00181574">
          <w:rPr>
            <w:rFonts w:cs="Times New Roman"/>
            <w:b w:val="0"/>
            <w:bCs w:val="0"/>
            <w:noProof/>
            <w:sz w:val="22"/>
            <w:szCs w:val="22"/>
          </w:rPr>
          <w:tab/>
        </w:r>
        <w:r w:rsidR="0030638F" w:rsidRPr="0030638F">
          <w:rPr>
            <w:rStyle w:val="Lienhypertexte"/>
            <w:b w:val="0"/>
            <w:noProof/>
          </w:rPr>
          <w:t>Non-conformité, erreurs et omissions</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_Toc318760030 \h </w:instrText>
        </w:r>
        <w:r w:rsidR="0030638F" w:rsidRPr="0030638F">
          <w:rPr>
            <w:b w:val="0"/>
            <w:noProof/>
            <w:webHidden/>
          </w:rPr>
        </w:r>
        <w:r w:rsidR="0030638F" w:rsidRPr="0030638F">
          <w:rPr>
            <w:b w:val="0"/>
            <w:noProof/>
            <w:webHidden/>
          </w:rPr>
          <w:fldChar w:fldCharType="separate"/>
        </w:r>
        <w:r w:rsidR="00B7669A">
          <w:rPr>
            <w:b w:val="0"/>
            <w:noProof/>
            <w:webHidden/>
          </w:rPr>
          <w:t>23</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31" w:history="1">
        <w:r w:rsidR="0030638F" w:rsidRPr="0030638F">
          <w:rPr>
            <w:rStyle w:val="Lienhypertexte"/>
            <w:b w:val="0"/>
            <w:noProof/>
          </w:rPr>
          <w:t>31.</w:t>
        </w:r>
        <w:r w:rsidR="0030638F" w:rsidRPr="00181574">
          <w:rPr>
            <w:rFonts w:cs="Times New Roman"/>
            <w:b w:val="0"/>
            <w:bCs w:val="0"/>
            <w:noProof/>
            <w:sz w:val="22"/>
            <w:szCs w:val="22"/>
          </w:rPr>
          <w:tab/>
        </w:r>
        <w:r w:rsidR="0030638F" w:rsidRPr="0030638F">
          <w:rPr>
            <w:rStyle w:val="Lienhypertexte"/>
            <w:b w:val="0"/>
            <w:noProof/>
          </w:rPr>
          <w:t>Examen préliminaire des offres</w:t>
        </w:r>
        <w:r w:rsidR="008416FC">
          <w:rPr>
            <w:rStyle w:val="Lienhypertexte"/>
            <w:b w:val="0"/>
            <w:noProof/>
          </w:rPr>
          <w:t xml:space="preserve"> </w:t>
        </w:r>
        <w:r w:rsidR="008416FC" w:rsidRP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_Toc318760031 \h </w:instrText>
        </w:r>
        <w:r w:rsidR="0030638F" w:rsidRPr="0030638F">
          <w:rPr>
            <w:b w:val="0"/>
            <w:noProof/>
            <w:webHidden/>
          </w:rPr>
        </w:r>
        <w:r w:rsidR="0030638F" w:rsidRPr="0030638F">
          <w:rPr>
            <w:b w:val="0"/>
            <w:noProof/>
            <w:webHidden/>
          </w:rPr>
          <w:fldChar w:fldCharType="separate"/>
        </w:r>
        <w:r w:rsidR="00B7669A">
          <w:rPr>
            <w:b w:val="0"/>
            <w:noProof/>
            <w:webHidden/>
          </w:rPr>
          <w:t>24</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32" w:history="1">
        <w:r w:rsidR="0030638F" w:rsidRPr="0030638F">
          <w:rPr>
            <w:rStyle w:val="Lienhypertexte"/>
            <w:b w:val="0"/>
            <w:noProof/>
          </w:rPr>
          <w:t>32.</w:t>
        </w:r>
        <w:r w:rsidR="0030638F" w:rsidRPr="00181574">
          <w:rPr>
            <w:rFonts w:cs="Times New Roman"/>
            <w:b w:val="0"/>
            <w:bCs w:val="0"/>
            <w:noProof/>
            <w:sz w:val="22"/>
            <w:szCs w:val="22"/>
          </w:rPr>
          <w:tab/>
        </w:r>
        <w:r w:rsidR="0030638F" w:rsidRPr="0030638F">
          <w:rPr>
            <w:rStyle w:val="Lienhypertexte"/>
            <w:b w:val="0"/>
            <w:noProof/>
          </w:rPr>
          <w:t>Examen des conditions, Évaluation technique</w:t>
        </w:r>
        <w:r w:rsidR="008416FC">
          <w:rPr>
            <w:rStyle w:val="Lienhypertexte"/>
            <w:b w:val="0"/>
            <w:noProof/>
          </w:rPr>
          <w:t xml:space="preserve"> </w:t>
        </w:r>
        <w:r w:rsidR="008416FC" w:rsidRP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_Toc318760032 \h </w:instrText>
        </w:r>
        <w:r w:rsidR="0030638F" w:rsidRPr="0030638F">
          <w:rPr>
            <w:b w:val="0"/>
            <w:noProof/>
            <w:webHidden/>
          </w:rPr>
        </w:r>
        <w:r w:rsidR="0030638F" w:rsidRPr="0030638F">
          <w:rPr>
            <w:b w:val="0"/>
            <w:noProof/>
            <w:webHidden/>
          </w:rPr>
          <w:fldChar w:fldCharType="separate"/>
        </w:r>
        <w:r w:rsidR="00B7669A">
          <w:rPr>
            <w:b w:val="0"/>
            <w:noProof/>
            <w:webHidden/>
          </w:rPr>
          <w:t>24</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33" w:history="1">
        <w:r w:rsidR="0030638F" w:rsidRPr="0030638F">
          <w:rPr>
            <w:rStyle w:val="Lienhypertexte"/>
            <w:b w:val="0"/>
            <w:noProof/>
          </w:rPr>
          <w:t>33.</w:t>
        </w:r>
        <w:r w:rsidR="0030638F" w:rsidRPr="00181574">
          <w:rPr>
            <w:rFonts w:cs="Times New Roman"/>
            <w:b w:val="0"/>
            <w:bCs w:val="0"/>
            <w:noProof/>
            <w:sz w:val="22"/>
            <w:szCs w:val="22"/>
          </w:rPr>
          <w:tab/>
        </w:r>
        <w:r w:rsidR="0030638F" w:rsidRPr="0030638F">
          <w:rPr>
            <w:rStyle w:val="Lienhypertexte"/>
            <w:b w:val="0"/>
            <w:noProof/>
          </w:rPr>
          <w:t>Évaluation des Offres</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_Toc318760033 \h </w:instrText>
        </w:r>
        <w:r w:rsidR="0030638F" w:rsidRPr="0030638F">
          <w:rPr>
            <w:b w:val="0"/>
            <w:noProof/>
            <w:webHidden/>
          </w:rPr>
        </w:r>
        <w:r w:rsidR="0030638F" w:rsidRPr="0030638F">
          <w:rPr>
            <w:b w:val="0"/>
            <w:noProof/>
            <w:webHidden/>
          </w:rPr>
          <w:fldChar w:fldCharType="separate"/>
        </w:r>
        <w:r w:rsidR="00B7669A">
          <w:rPr>
            <w:b w:val="0"/>
            <w:noProof/>
            <w:webHidden/>
          </w:rPr>
          <w:t>24</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34" w:history="1">
        <w:r w:rsidR="0030638F" w:rsidRPr="0030638F">
          <w:rPr>
            <w:rStyle w:val="Lienhypertexte"/>
            <w:b w:val="0"/>
            <w:noProof/>
          </w:rPr>
          <w:t>34.</w:t>
        </w:r>
        <w:r w:rsidR="0030638F" w:rsidRPr="00181574">
          <w:rPr>
            <w:rFonts w:cs="Times New Roman"/>
            <w:b w:val="0"/>
            <w:bCs w:val="0"/>
            <w:noProof/>
            <w:sz w:val="22"/>
            <w:szCs w:val="22"/>
          </w:rPr>
          <w:tab/>
        </w:r>
        <w:r w:rsidR="0030638F" w:rsidRPr="0030638F">
          <w:rPr>
            <w:rStyle w:val="Lienhypertexte"/>
            <w:b w:val="0"/>
            <w:noProof/>
          </w:rPr>
          <w:t>Marge de préférence</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_Toc318760034 \h </w:instrText>
        </w:r>
        <w:r w:rsidR="0030638F" w:rsidRPr="0030638F">
          <w:rPr>
            <w:b w:val="0"/>
            <w:noProof/>
            <w:webHidden/>
          </w:rPr>
        </w:r>
        <w:r w:rsidR="0030638F" w:rsidRPr="0030638F">
          <w:rPr>
            <w:b w:val="0"/>
            <w:noProof/>
            <w:webHidden/>
          </w:rPr>
          <w:fldChar w:fldCharType="separate"/>
        </w:r>
        <w:r w:rsidR="00B7669A">
          <w:rPr>
            <w:b w:val="0"/>
            <w:noProof/>
            <w:webHidden/>
          </w:rPr>
          <w:t>26</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35" w:history="1">
        <w:r w:rsidR="0030638F" w:rsidRPr="0030638F">
          <w:rPr>
            <w:rStyle w:val="Lienhypertexte"/>
            <w:b w:val="0"/>
            <w:noProof/>
          </w:rPr>
          <w:t>35.</w:t>
        </w:r>
        <w:r w:rsidR="0030638F" w:rsidRPr="00181574">
          <w:rPr>
            <w:rFonts w:cs="Times New Roman"/>
            <w:b w:val="0"/>
            <w:bCs w:val="0"/>
            <w:noProof/>
            <w:sz w:val="22"/>
            <w:szCs w:val="22"/>
          </w:rPr>
          <w:tab/>
        </w:r>
        <w:r w:rsidR="0030638F" w:rsidRPr="0030638F">
          <w:rPr>
            <w:rStyle w:val="Lienhypertexte"/>
            <w:b w:val="0"/>
            <w:noProof/>
          </w:rPr>
          <w:t>Comparaison des offres</w:t>
        </w:r>
        <w:r w:rsidR="008416FC">
          <w:rPr>
            <w:rStyle w:val="Lienhypertexte"/>
            <w:b w:val="0"/>
            <w:noProof/>
          </w:rPr>
          <w:t xml:space="preserve"> </w:t>
        </w:r>
        <w:r w:rsidR="008416FC" w:rsidRPr="008416FC">
          <w:rPr>
            <w:rStyle w:val="Lienhypertexte"/>
            <w:b w:val="0"/>
            <w:noProof/>
          </w:rPr>
          <w:t>………………………………………………………………………………………………………………</w:t>
        </w:r>
        <w:r w:rsid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_Toc318760035 \h </w:instrText>
        </w:r>
        <w:r w:rsidR="0030638F" w:rsidRPr="0030638F">
          <w:rPr>
            <w:b w:val="0"/>
            <w:noProof/>
            <w:webHidden/>
          </w:rPr>
        </w:r>
        <w:r w:rsidR="0030638F" w:rsidRPr="0030638F">
          <w:rPr>
            <w:b w:val="0"/>
            <w:noProof/>
            <w:webHidden/>
          </w:rPr>
          <w:fldChar w:fldCharType="separate"/>
        </w:r>
        <w:r w:rsidR="00B7669A">
          <w:rPr>
            <w:b w:val="0"/>
            <w:noProof/>
            <w:webHidden/>
          </w:rPr>
          <w:t>27</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36" w:history="1">
        <w:r w:rsidR="0030638F" w:rsidRPr="0030638F">
          <w:rPr>
            <w:rStyle w:val="Lienhypertexte"/>
            <w:b w:val="0"/>
            <w:noProof/>
          </w:rPr>
          <w:t>36.</w:t>
        </w:r>
        <w:r w:rsidR="0030638F" w:rsidRPr="00181574">
          <w:rPr>
            <w:rFonts w:cs="Times New Roman"/>
            <w:b w:val="0"/>
            <w:bCs w:val="0"/>
            <w:noProof/>
            <w:sz w:val="22"/>
            <w:szCs w:val="22"/>
          </w:rPr>
          <w:tab/>
        </w:r>
        <w:r w:rsidR="0030638F" w:rsidRPr="0030638F">
          <w:rPr>
            <w:rStyle w:val="Lienhypertexte"/>
            <w:b w:val="0"/>
            <w:noProof/>
          </w:rPr>
          <w:t>Vérification a posteriori des qualifications du candidat</w:t>
        </w:r>
        <w:r w:rsidR="008416FC">
          <w:rPr>
            <w:rStyle w:val="Lienhypertexte"/>
            <w:b w:val="0"/>
            <w:noProof/>
          </w:rPr>
          <w:t xml:space="preserve"> </w:t>
        </w:r>
        <w:r w:rsidR="008416FC" w:rsidRPr="008416FC">
          <w:rPr>
            <w:rStyle w:val="Lienhypertexte"/>
            <w:b w:val="0"/>
            <w:noProof/>
          </w:rPr>
          <w:t>…………………………………………………………………………</w:t>
        </w:r>
        <w:r w:rsidR="0030638F" w:rsidRPr="0030638F">
          <w:rPr>
            <w:b w:val="0"/>
            <w:noProof/>
            <w:webHidden/>
          </w:rPr>
          <w:fldChar w:fldCharType="begin"/>
        </w:r>
        <w:r w:rsidR="0030638F" w:rsidRPr="0030638F">
          <w:rPr>
            <w:b w:val="0"/>
            <w:noProof/>
            <w:webHidden/>
          </w:rPr>
          <w:instrText xml:space="preserve"> PAGEREF _Toc318760036 \h </w:instrText>
        </w:r>
        <w:r w:rsidR="0030638F" w:rsidRPr="0030638F">
          <w:rPr>
            <w:b w:val="0"/>
            <w:noProof/>
            <w:webHidden/>
          </w:rPr>
        </w:r>
        <w:r w:rsidR="0030638F" w:rsidRPr="0030638F">
          <w:rPr>
            <w:b w:val="0"/>
            <w:noProof/>
            <w:webHidden/>
          </w:rPr>
          <w:fldChar w:fldCharType="separate"/>
        </w:r>
        <w:r w:rsidR="00B7669A">
          <w:rPr>
            <w:b w:val="0"/>
            <w:noProof/>
            <w:webHidden/>
          </w:rPr>
          <w:t>27</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37" w:history="1">
        <w:r w:rsidR="0030638F" w:rsidRPr="0030638F">
          <w:rPr>
            <w:rStyle w:val="Lienhypertexte"/>
            <w:b w:val="0"/>
            <w:noProof/>
          </w:rPr>
          <w:t>37.</w:t>
        </w:r>
        <w:r w:rsidR="0030638F" w:rsidRPr="00181574">
          <w:rPr>
            <w:rFonts w:cs="Times New Roman"/>
            <w:b w:val="0"/>
            <w:bCs w:val="0"/>
            <w:noProof/>
            <w:sz w:val="22"/>
            <w:szCs w:val="22"/>
          </w:rPr>
          <w:tab/>
        </w:r>
        <w:r w:rsidR="0030638F" w:rsidRPr="0030638F">
          <w:rPr>
            <w:rStyle w:val="Lienhypertexte"/>
            <w:b w:val="0"/>
            <w:noProof/>
          </w:rPr>
          <w:t>Droit de l’Autorité délégante d’accepter l’une quelconque des offres et de rejeter une ou toutes les offres</w:t>
        </w:r>
        <w:r w:rsidR="0030638F" w:rsidRPr="0030638F">
          <w:rPr>
            <w:b w:val="0"/>
            <w:noProof/>
            <w:webHidden/>
          </w:rPr>
          <w:tab/>
        </w:r>
        <w:r w:rsidR="0030638F">
          <w:rPr>
            <w:b w:val="0"/>
            <w:noProof/>
            <w:webHidden/>
          </w:rPr>
          <w:t xml:space="preserve">  </w:t>
        </w:r>
        <w:r w:rsidR="008416FC">
          <w:rPr>
            <w:b w:val="0"/>
            <w:noProof/>
            <w:webHidden/>
          </w:rPr>
          <w:t>…………………………………………………………………………………………………………………………………………………………….</w:t>
        </w:r>
        <w:r w:rsidR="0030638F" w:rsidRPr="0030638F">
          <w:rPr>
            <w:b w:val="0"/>
            <w:noProof/>
            <w:webHidden/>
          </w:rPr>
          <w:fldChar w:fldCharType="begin"/>
        </w:r>
        <w:r w:rsidR="0030638F" w:rsidRPr="0030638F">
          <w:rPr>
            <w:b w:val="0"/>
            <w:noProof/>
            <w:webHidden/>
          </w:rPr>
          <w:instrText xml:space="preserve"> PAGEREF _Toc318760037 \h </w:instrText>
        </w:r>
        <w:r w:rsidR="0030638F" w:rsidRPr="0030638F">
          <w:rPr>
            <w:b w:val="0"/>
            <w:noProof/>
            <w:webHidden/>
          </w:rPr>
        </w:r>
        <w:r w:rsidR="0030638F" w:rsidRPr="0030638F">
          <w:rPr>
            <w:b w:val="0"/>
            <w:noProof/>
            <w:webHidden/>
          </w:rPr>
          <w:fldChar w:fldCharType="separate"/>
        </w:r>
        <w:r w:rsidR="00B7669A">
          <w:rPr>
            <w:b w:val="0"/>
            <w:noProof/>
            <w:webHidden/>
          </w:rPr>
          <w:t>28</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38" w:history="1">
        <w:r w:rsidR="0030638F" w:rsidRPr="0030638F">
          <w:rPr>
            <w:rStyle w:val="Lienhypertexte"/>
            <w:b w:val="0"/>
            <w:noProof/>
          </w:rPr>
          <w:t>38.</w:t>
        </w:r>
        <w:r w:rsidR="0030638F" w:rsidRPr="00181574">
          <w:rPr>
            <w:rFonts w:cs="Times New Roman"/>
            <w:b w:val="0"/>
            <w:bCs w:val="0"/>
            <w:noProof/>
            <w:sz w:val="22"/>
            <w:szCs w:val="22"/>
          </w:rPr>
          <w:tab/>
        </w:r>
        <w:r w:rsidR="0030638F" w:rsidRPr="0030638F">
          <w:rPr>
            <w:rStyle w:val="Lienhypertexte"/>
            <w:b w:val="0"/>
            <w:noProof/>
          </w:rPr>
          <w:t>Modalités d’attribution</w:t>
        </w:r>
        <w:r w:rsidR="008416FC">
          <w:rPr>
            <w:b w:val="0"/>
            <w:noProof/>
            <w:webHidden/>
          </w:rPr>
          <w:t xml:space="preserve"> …………………………………………………………………………………………………………………………</w:t>
        </w:r>
        <w:r w:rsidR="0030638F" w:rsidRPr="0030638F">
          <w:rPr>
            <w:b w:val="0"/>
            <w:noProof/>
            <w:webHidden/>
          </w:rPr>
          <w:fldChar w:fldCharType="begin"/>
        </w:r>
        <w:r w:rsidR="0030638F" w:rsidRPr="0030638F">
          <w:rPr>
            <w:b w:val="0"/>
            <w:noProof/>
            <w:webHidden/>
          </w:rPr>
          <w:instrText xml:space="preserve"> PAGEREF _Toc318760038 \h </w:instrText>
        </w:r>
        <w:r w:rsidR="0030638F" w:rsidRPr="0030638F">
          <w:rPr>
            <w:b w:val="0"/>
            <w:noProof/>
            <w:webHidden/>
          </w:rPr>
        </w:r>
        <w:r w:rsidR="0030638F" w:rsidRPr="0030638F">
          <w:rPr>
            <w:b w:val="0"/>
            <w:noProof/>
            <w:webHidden/>
          </w:rPr>
          <w:fldChar w:fldCharType="separate"/>
        </w:r>
        <w:r w:rsidR="00B7669A">
          <w:rPr>
            <w:b w:val="0"/>
            <w:noProof/>
            <w:webHidden/>
          </w:rPr>
          <w:t>29</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39" w:history="1">
        <w:r w:rsidR="0030638F" w:rsidRPr="0030638F">
          <w:rPr>
            <w:rStyle w:val="Lienhypertexte"/>
            <w:b w:val="0"/>
            <w:noProof/>
          </w:rPr>
          <w:t>39.</w:t>
        </w:r>
        <w:r w:rsidR="0030638F" w:rsidRPr="00181574">
          <w:rPr>
            <w:rFonts w:cs="Times New Roman"/>
            <w:b w:val="0"/>
            <w:bCs w:val="0"/>
            <w:noProof/>
            <w:sz w:val="22"/>
            <w:szCs w:val="22"/>
          </w:rPr>
          <w:tab/>
        </w:r>
        <w:r w:rsidR="0030638F" w:rsidRPr="0030638F">
          <w:rPr>
            <w:rStyle w:val="Lienhypertexte"/>
            <w:b w:val="0"/>
            <w:noProof/>
          </w:rPr>
          <w:t>Droit de l’Autorité contractante de modifier les quantités au moment de l’attribution de la convention</w:t>
        </w:r>
        <w:r w:rsidR="0030638F" w:rsidRPr="0030638F">
          <w:rPr>
            <w:b w:val="0"/>
            <w:noProof/>
            <w:webHidden/>
          </w:rPr>
          <w:tab/>
        </w:r>
        <w:r w:rsidR="0030638F" w:rsidRPr="0030638F">
          <w:rPr>
            <w:b w:val="0"/>
            <w:noProof/>
            <w:webHidden/>
          </w:rPr>
          <w:fldChar w:fldCharType="begin"/>
        </w:r>
        <w:r w:rsidR="0030638F" w:rsidRPr="0030638F">
          <w:rPr>
            <w:b w:val="0"/>
            <w:noProof/>
            <w:webHidden/>
          </w:rPr>
          <w:instrText xml:space="preserve"> PAGEREF _Toc318760039 \h </w:instrText>
        </w:r>
        <w:r w:rsidR="0030638F" w:rsidRPr="0030638F">
          <w:rPr>
            <w:b w:val="0"/>
            <w:noProof/>
            <w:webHidden/>
          </w:rPr>
        </w:r>
        <w:r w:rsidR="0030638F" w:rsidRPr="0030638F">
          <w:rPr>
            <w:b w:val="0"/>
            <w:noProof/>
            <w:webHidden/>
          </w:rPr>
          <w:fldChar w:fldCharType="separate"/>
        </w:r>
        <w:r w:rsidR="00B7669A">
          <w:rPr>
            <w:b w:val="0"/>
            <w:noProof/>
            <w:webHidden/>
          </w:rPr>
          <w:t>29</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40" w:history="1">
        <w:r w:rsidR="0030638F" w:rsidRPr="0030638F">
          <w:rPr>
            <w:rStyle w:val="Lienhypertexte"/>
            <w:b w:val="0"/>
            <w:noProof/>
          </w:rPr>
          <w:t>40.</w:t>
        </w:r>
        <w:r w:rsidR="0030638F" w:rsidRPr="00181574">
          <w:rPr>
            <w:rFonts w:cs="Times New Roman"/>
            <w:b w:val="0"/>
            <w:bCs w:val="0"/>
            <w:noProof/>
            <w:sz w:val="22"/>
            <w:szCs w:val="22"/>
          </w:rPr>
          <w:tab/>
        </w:r>
        <w:r w:rsidR="0030638F" w:rsidRPr="0030638F">
          <w:rPr>
            <w:rStyle w:val="Lienhypertexte"/>
            <w:b w:val="0"/>
            <w:noProof/>
          </w:rPr>
          <w:t>Notification de la convention</w:t>
        </w:r>
        <w:r w:rsidR="008416FC">
          <w:rPr>
            <w:rStyle w:val="Lienhypertexte"/>
            <w:b w:val="0"/>
            <w:noProof/>
          </w:rPr>
          <w:t xml:space="preserve"> ………………………………………………………………………………………………………………..</w:t>
        </w:r>
        <w:r w:rsidR="0030638F" w:rsidRPr="0030638F">
          <w:rPr>
            <w:b w:val="0"/>
            <w:noProof/>
            <w:webHidden/>
          </w:rPr>
          <w:fldChar w:fldCharType="begin"/>
        </w:r>
        <w:r w:rsidR="0030638F" w:rsidRPr="0030638F">
          <w:rPr>
            <w:b w:val="0"/>
            <w:noProof/>
            <w:webHidden/>
          </w:rPr>
          <w:instrText xml:space="preserve"> PAGEREF _Toc318760040 \h </w:instrText>
        </w:r>
        <w:r w:rsidR="0030638F" w:rsidRPr="0030638F">
          <w:rPr>
            <w:b w:val="0"/>
            <w:noProof/>
            <w:webHidden/>
          </w:rPr>
        </w:r>
        <w:r w:rsidR="0030638F" w:rsidRPr="0030638F">
          <w:rPr>
            <w:b w:val="0"/>
            <w:noProof/>
            <w:webHidden/>
          </w:rPr>
          <w:fldChar w:fldCharType="separate"/>
        </w:r>
        <w:r w:rsidR="00B7669A">
          <w:rPr>
            <w:b w:val="0"/>
            <w:noProof/>
            <w:webHidden/>
          </w:rPr>
          <w:t>29</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41" w:history="1">
        <w:r w:rsidR="0030638F" w:rsidRPr="0030638F">
          <w:rPr>
            <w:rStyle w:val="Lienhypertexte"/>
            <w:b w:val="0"/>
            <w:noProof/>
          </w:rPr>
          <w:t>41.</w:t>
        </w:r>
        <w:r w:rsidR="0030638F" w:rsidRPr="00181574">
          <w:rPr>
            <w:rFonts w:cs="Times New Roman"/>
            <w:b w:val="0"/>
            <w:bCs w:val="0"/>
            <w:noProof/>
            <w:sz w:val="22"/>
            <w:szCs w:val="22"/>
          </w:rPr>
          <w:tab/>
        </w:r>
        <w:r w:rsidR="0030638F" w:rsidRPr="0030638F">
          <w:rPr>
            <w:rStyle w:val="Lienhypertexte"/>
            <w:b w:val="0"/>
            <w:noProof/>
          </w:rPr>
          <w:t>Signature de la convention</w:t>
        </w:r>
        <w:r w:rsidR="008416FC">
          <w:rPr>
            <w:rStyle w:val="Lienhypertexte"/>
            <w:b w:val="0"/>
            <w:noProof/>
          </w:rPr>
          <w:t xml:space="preserve"> ……………………………………………………………………………………………………………………</w:t>
        </w:r>
        <w:r w:rsidR="0030638F" w:rsidRPr="0030638F">
          <w:rPr>
            <w:b w:val="0"/>
            <w:noProof/>
            <w:webHidden/>
          </w:rPr>
          <w:fldChar w:fldCharType="begin"/>
        </w:r>
        <w:r w:rsidR="0030638F" w:rsidRPr="0030638F">
          <w:rPr>
            <w:b w:val="0"/>
            <w:noProof/>
            <w:webHidden/>
          </w:rPr>
          <w:instrText xml:space="preserve"> PAGEREF _Toc318760041 \h </w:instrText>
        </w:r>
        <w:r w:rsidR="0030638F" w:rsidRPr="0030638F">
          <w:rPr>
            <w:b w:val="0"/>
            <w:noProof/>
            <w:webHidden/>
          </w:rPr>
        </w:r>
        <w:r w:rsidR="0030638F" w:rsidRPr="0030638F">
          <w:rPr>
            <w:b w:val="0"/>
            <w:noProof/>
            <w:webHidden/>
          </w:rPr>
          <w:fldChar w:fldCharType="separate"/>
        </w:r>
        <w:r w:rsidR="00B7669A">
          <w:rPr>
            <w:b w:val="0"/>
            <w:noProof/>
            <w:webHidden/>
          </w:rPr>
          <w:t>29</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42" w:history="1">
        <w:r w:rsidR="0030638F" w:rsidRPr="0030638F">
          <w:rPr>
            <w:rStyle w:val="Lienhypertexte"/>
            <w:b w:val="0"/>
            <w:noProof/>
          </w:rPr>
          <w:t>42.</w:t>
        </w:r>
        <w:r w:rsidR="0030638F" w:rsidRPr="00181574">
          <w:rPr>
            <w:rFonts w:cs="Times New Roman"/>
            <w:b w:val="0"/>
            <w:bCs w:val="0"/>
            <w:noProof/>
            <w:sz w:val="22"/>
            <w:szCs w:val="22"/>
          </w:rPr>
          <w:tab/>
        </w:r>
        <w:r w:rsidR="0030638F" w:rsidRPr="0030638F">
          <w:rPr>
            <w:rStyle w:val="Lienhypertexte"/>
            <w:b w:val="0"/>
            <w:noProof/>
          </w:rPr>
          <w:t>Garantie de bonne exécution</w:t>
        </w:r>
        <w:r w:rsidR="008416FC">
          <w:rPr>
            <w:rStyle w:val="Lienhypertexte"/>
            <w:b w:val="0"/>
            <w:noProof/>
          </w:rPr>
          <w:t xml:space="preserve"> ………………………………………………………………………………………………………………..</w:t>
        </w:r>
        <w:r w:rsidR="0030638F" w:rsidRPr="0030638F">
          <w:rPr>
            <w:b w:val="0"/>
            <w:noProof/>
            <w:webHidden/>
          </w:rPr>
          <w:fldChar w:fldCharType="begin"/>
        </w:r>
        <w:r w:rsidR="0030638F" w:rsidRPr="0030638F">
          <w:rPr>
            <w:b w:val="0"/>
            <w:noProof/>
            <w:webHidden/>
          </w:rPr>
          <w:instrText xml:space="preserve"> PAGEREF _Toc318760042 \h </w:instrText>
        </w:r>
        <w:r w:rsidR="0030638F" w:rsidRPr="0030638F">
          <w:rPr>
            <w:b w:val="0"/>
            <w:noProof/>
            <w:webHidden/>
          </w:rPr>
        </w:r>
        <w:r w:rsidR="0030638F" w:rsidRPr="0030638F">
          <w:rPr>
            <w:b w:val="0"/>
            <w:noProof/>
            <w:webHidden/>
          </w:rPr>
          <w:fldChar w:fldCharType="separate"/>
        </w:r>
        <w:r w:rsidR="00B7669A">
          <w:rPr>
            <w:b w:val="0"/>
            <w:noProof/>
            <w:webHidden/>
          </w:rPr>
          <w:t>29</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43" w:history="1">
        <w:r w:rsidR="0030638F" w:rsidRPr="0030638F">
          <w:rPr>
            <w:rStyle w:val="Lienhypertexte"/>
            <w:b w:val="0"/>
            <w:noProof/>
          </w:rPr>
          <w:t>43.</w:t>
        </w:r>
        <w:r w:rsidR="0030638F" w:rsidRPr="00181574">
          <w:rPr>
            <w:rFonts w:cs="Times New Roman"/>
            <w:b w:val="0"/>
            <w:bCs w:val="0"/>
            <w:noProof/>
            <w:sz w:val="22"/>
            <w:szCs w:val="22"/>
          </w:rPr>
          <w:tab/>
        </w:r>
        <w:r w:rsidR="0030638F" w:rsidRPr="0030638F">
          <w:rPr>
            <w:rStyle w:val="Lienhypertexte"/>
            <w:b w:val="0"/>
            <w:noProof/>
          </w:rPr>
          <w:t>Information des candidats</w:t>
        </w:r>
        <w:r w:rsidR="008416FC">
          <w:rPr>
            <w:rStyle w:val="Lienhypertexte"/>
            <w:b w:val="0"/>
            <w:noProof/>
          </w:rPr>
          <w:t xml:space="preserve"> …………………………………………………………………………………………………………………….</w:t>
        </w:r>
        <w:r w:rsidR="0030638F" w:rsidRPr="0030638F">
          <w:rPr>
            <w:b w:val="0"/>
            <w:noProof/>
            <w:webHidden/>
          </w:rPr>
          <w:fldChar w:fldCharType="begin"/>
        </w:r>
        <w:r w:rsidR="0030638F" w:rsidRPr="0030638F">
          <w:rPr>
            <w:b w:val="0"/>
            <w:noProof/>
            <w:webHidden/>
          </w:rPr>
          <w:instrText xml:space="preserve"> PAGEREF _Toc318760043 \h </w:instrText>
        </w:r>
        <w:r w:rsidR="0030638F" w:rsidRPr="0030638F">
          <w:rPr>
            <w:b w:val="0"/>
            <w:noProof/>
            <w:webHidden/>
          </w:rPr>
        </w:r>
        <w:r w:rsidR="0030638F" w:rsidRPr="0030638F">
          <w:rPr>
            <w:b w:val="0"/>
            <w:noProof/>
            <w:webHidden/>
          </w:rPr>
          <w:fldChar w:fldCharType="separate"/>
        </w:r>
        <w:r w:rsidR="00B7669A">
          <w:rPr>
            <w:b w:val="0"/>
            <w:noProof/>
            <w:webHidden/>
          </w:rPr>
          <w:t>31</w:t>
        </w:r>
        <w:r w:rsidR="0030638F" w:rsidRPr="0030638F">
          <w:rPr>
            <w:b w:val="0"/>
            <w:noProof/>
            <w:webHidden/>
          </w:rPr>
          <w:fldChar w:fldCharType="end"/>
        </w:r>
      </w:hyperlink>
    </w:p>
    <w:p w:rsidR="0030638F" w:rsidRPr="00181574" w:rsidRDefault="00022FEC" w:rsidP="00B7669A">
      <w:pPr>
        <w:pStyle w:val="TM2"/>
        <w:tabs>
          <w:tab w:val="left" w:pos="480"/>
          <w:tab w:val="right" w:pos="8990"/>
        </w:tabs>
        <w:spacing w:before="0"/>
        <w:rPr>
          <w:rFonts w:cs="Times New Roman"/>
          <w:b w:val="0"/>
          <w:bCs w:val="0"/>
          <w:noProof/>
          <w:sz w:val="22"/>
          <w:szCs w:val="22"/>
        </w:rPr>
      </w:pPr>
      <w:hyperlink w:anchor="_Toc318760044" w:history="1">
        <w:r w:rsidR="0030638F" w:rsidRPr="0030638F">
          <w:rPr>
            <w:rStyle w:val="Lienhypertexte"/>
            <w:b w:val="0"/>
            <w:noProof/>
          </w:rPr>
          <w:t>44.</w:t>
        </w:r>
        <w:r w:rsidR="0030638F" w:rsidRPr="00181574">
          <w:rPr>
            <w:rFonts w:cs="Times New Roman"/>
            <w:b w:val="0"/>
            <w:bCs w:val="0"/>
            <w:noProof/>
            <w:sz w:val="22"/>
            <w:szCs w:val="22"/>
          </w:rPr>
          <w:tab/>
        </w:r>
        <w:r w:rsidR="0030638F" w:rsidRPr="0030638F">
          <w:rPr>
            <w:rStyle w:val="Lienhypertexte"/>
            <w:b w:val="0"/>
            <w:noProof/>
          </w:rPr>
          <w:t>Recours</w:t>
        </w:r>
        <w:r w:rsidR="008416FC">
          <w:rPr>
            <w:rStyle w:val="Lienhypertexte"/>
            <w:b w:val="0"/>
            <w:noProof/>
          </w:rPr>
          <w:t xml:space="preserve"> …………………………………………………………………………………………………………………………………………………</w:t>
        </w:r>
        <w:r w:rsidR="0030638F" w:rsidRPr="0030638F">
          <w:rPr>
            <w:b w:val="0"/>
            <w:noProof/>
            <w:webHidden/>
          </w:rPr>
          <w:fldChar w:fldCharType="begin"/>
        </w:r>
        <w:r w:rsidR="0030638F" w:rsidRPr="0030638F">
          <w:rPr>
            <w:b w:val="0"/>
            <w:noProof/>
            <w:webHidden/>
          </w:rPr>
          <w:instrText xml:space="preserve"> PAGEREF _Toc318760044 \h </w:instrText>
        </w:r>
        <w:r w:rsidR="0030638F" w:rsidRPr="0030638F">
          <w:rPr>
            <w:b w:val="0"/>
            <w:noProof/>
            <w:webHidden/>
          </w:rPr>
        </w:r>
        <w:r w:rsidR="0030638F" w:rsidRPr="0030638F">
          <w:rPr>
            <w:b w:val="0"/>
            <w:noProof/>
            <w:webHidden/>
          </w:rPr>
          <w:fldChar w:fldCharType="separate"/>
        </w:r>
        <w:r w:rsidR="00B7669A">
          <w:rPr>
            <w:b w:val="0"/>
            <w:noProof/>
            <w:webHidden/>
          </w:rPr>
          <w:t>31</w:t>
        </w:r>
        <w:r w:rsidR="0030638F" w:rsidRPr="0030638F">
          <w:rPr>
            <w:b w:val="0"/>
            <w:noProof/>
            <w:webHidden/>
          </w:rPr>
          <w:fldChar w:fldCharType="end"/>
        </w:r>
      </w:hyperlink>
    </w:p>
    <w:p w:rsidR="006A5835" w:rsidRPr="006A5835" w:rsidRDefault="0030638F" w:rsidP="006A5835">
      <w:pPr>
        <w:jc w:val="center"/>
        <w:rPr>
          <w:sz w:val="28"/>
          <w:szCs w:val="28"/>
        </w:rPr>
      </w:pPr>
      <w:r>
        <w:rPr>
          <w:b/>
          <w:sz w:val="28"/>
          <w:szCs w:val="28"/>
        </w:rPr>
        <w:lastRenderedPageBreak/>
        <w:fldChar w:fldCharType="end"/>
      </w:r>
    </w:p>
    <w:tbl>
      <w:tblPr>
        <w:tblW w:w="9225" w:type="dxa"/>
        <w:tblInd w:w="108" w:type="dxa"/>
        <w:tblLayout w:type="fixed"/>
        <w:tblLook w:val="0000" w:firstRow="0" w:lastRow="0" w:firstColumn="0" w:lastColumn="0" w:noHBand="0" w:noVBand="0"/>
      </w:tblPr>
      <w:tblGrid>
        <w:gridCol w:w="1852"/>
        <w:gridCol w:w="7283"/>
        <w:gridCol w:w="59"/>
        <w:gridCol w:w="31"/>
      </w:tblGrid>
      <w:tr w:rsidR="00754297">
        <w:trPr>
          <w:gridAfter w:val="2"/>
          <w:wAfter w:w="90" w:type="dxa"/>
          <w:cantSplit/>
          <w:trHeight w:val="147"/>
        </w:trPr>
        <w:tc>
          <w:tcPr>
            <w:tcW w:w="9135" w:type="dxa"/>
            <w:gridSpan w:val="2"/>
            <w:vAlign w:val="center"/>
          </w:tcPr>
          <w:p w:rsidR="00754297" w:rsidRDefault="00754297">
            <w:pPr>
              <w:tabs>
                <w:tab w:val="left" w:pos="1962"/>
                <w:tab w:val="left" w:pos="2322"/>
              </w:tabs>
              <w:spacing w:after="200"/>
              <w:jc w:val="center"/>
              <w:rPr>
                <w:b/>
                <w:sz w:val="36"/>
              </w:rPr>
            </w:pPr>
            <w:r>
              <w:rPr>
                <w:u w:val="single"/>
              </w:rPr>
              <w:br w:type="page"/>
            </w:r>
            <w:r>
              <w:br w:type="page"/>
            </w:r>
            <w:bookmarkStart w:id="38" w:name="_Hlt438532663"/>
            <w:bookmarkStart w:id="39" w:name="_Toc438266923"/>
            <w:bookmarkStart w:id="40" w:name="_Toc438267877"/>
            <w:bookmarkStart w:id="41" w:name="_Toc438366664"/>
            <w:bookmarkEnd w:id="38"/>
            <w:r>
              <w:rPr>
                <w:b/>
                <w:sz w:val="36"/>
              </w:rPr>
              <w:t xml:space="preserve">Section </w:t>
            </w:r>
            <w:r w:rsidR="00211CC7">
              <w:rPr>
                <w:b/>
                <w:sz w:val="36"/>
              </w:rPr>
              <w:t>I</w:t>
            </w:r>
            <w:r w:rsidR="004A00C4">
              <w:rPr>
                <w:b/>
                <w:sz w:val="36"/>
              </w:rPr>
              <w:t>I</w:t>
            </w:r>
            <w:r>
              <w:rPr>
                <w:b/>
                <w:sz w:val="36"/>
              </w:rPr>
              <w:t>. Instructions aux candidats</w:t>
            </w:r>
            <w:bookmarkEnd w:id="39"/>
            <w:bookmarkEnd w:id="40"/>
            <w:bookmarkEnd w:id="41"/>
            <w:r>
              <w:rPr>
                <w:b/>
                <w:sz w:val="36"/>
              </w:rPr>
              <w:t xml:space="preserve"> (IC)</w:t>
            </w:r>
          </w:p>
        </w:tc>
      </w:tr>
      <w:tr w:rsidR="00754297">
        <w:trPr>
          <w:gridAfter w:val="2"/>
          <w:wAfter w:w="90" w:type="dxa"/>
          <w:trHeight w:val="147"/>
        </w:trPr>
        <w:tc>
          <w:tcPr>
            <w:tcW w:w="1852" w:type="dxa"/>
            <w:vAlign w:val="center"/>
          </w:tcPr>
          <w:p w:rsidR="00754297" w:rsidRDefault="00754297"/>
          <w:p w:rsidR="00754297" w:rsidRDefault="00754297"/>
        </w:tc>
        <w:tc>
          <w:tcPr>
            <w:tcW w:w="7283" w:type="dxa"/>
            <w:vAlign w:val="center"/>
          </w:tcPr>
          <w:p w:rsidR="00754297" w:rsidRPr="008B3A09" w:rsidRDefault="00754297">
            <w:pPr>
              <w:pStyle w:val="Corpsdetexte2"/>
              <w:spacing w:after="200"/>
              <w:rPr>
                <w:rStyle w:val="lev"/>
                <w:b/>
                <w:lang w:val="fr-FR"/>
              </w:rPr>
            </w:pPr>
            <w:bookmarkStart w:id="42" w:name="_Toc438438819"/>
            <w:bookmarkStart w:id="43" w:name="_Toc438532553"/>
            <w:bookmarkStart w:id="44" w:name="_Toc438733963"/>
            <w:bookmarkStart w:id="45" w:name="_Toc438962045"/>
            <w:bookmarkStart w:id="46" w:name="_Toc461939616"/>
            <w:bookmarkStart w:id="47" w:name="_Toc188501934"/>
            <w:r w:rsidRPr="008B3A09">
              <w:rPr>
                <w:rStyle w:val="lev"/>
                <w:b/>
                <w:lang w:val="fr-FR"/>
              </w:rPr>
              <w:t>Général</w:t>
            </w:r>
            <w:bookmarkEnd w:id="42"/>
            <w:bookmarkEnd w:id="43"/>
            <w:bookmarkEnd w:id="44"/>
            <w:bookmarkEnd w:id="45"/>
            <w:bookmarkEnd w:id="46"/>
            <w:r w:rsidRPr="008B3A09">
              <w:rPr>
                <w:rStyle w:val="lev"/>
                <w:b/>
                <w:lang w:val="fr-FR"/>
              </w:rPr>
              <w:t>ités</w:t>
            </w:r>
            <w:bookmarkEnd w:id="47"/>
          </w:p>
        </w:tc>
      </w:tr>
      <w:tr w:rsidR="00754297" w:rsidTr="00AF5890">
        <w:trPr>
          <w:gridAfter w:val="2"/>
          <w:wAfter w:w="90" w:type="dxa"/>
          <w:trHeight w:val="147"/>
        </w:trPr>
        <w:tc>
          <w:tcPr>
            <w:tcW w:w="1852" w:type="dxa"/>
          </w:tcPr>
          <w:p w:rsidR="00754297" w:rsidRDefault="00754297" w:rsidP="008B3A09">
            <w:pPr>
              <w:pStyle w:val="Titre2"/>
              <w:numPr>
                <w:ilvl w:val="0"/>
                <w:numId w:val="23"/>
              </w:numPr>
            </w:pPr>
            <w:bookmarkStart w:id="48" w:name="_Toc188501935"/>
            <w:bookmarkStart w:id="49" w:name="_Toc318759841"/>
            <w:bookmarkStart w:id="50" w:name="_Toc318760001"/>
            <w:r>
              <w:t>Objet de la convention</w:t>
            </w:r>
            <w:bookmarkEnd w:id="48"/>
            <w:bookmarkEnd w:id="49"/>
            <w:bookmarkEnd w:id="50"/>
          </w:p>
        </w:tc>
        <w:tc>
          <w:tcPr>
            <w:tcW w:w="7283" w:type="dxa"/>
          </w:tcPr>
          <w:p w:rsidR="00754297" w:rsidRDefault="00754297" w:rsidP="00D73B16">
            <w:pPr>
              <w:pStyle w:val="Header3-Paragraph"/>
              <w:numPr>
                <w:ilvl w:val="1"/>
                <w:numId w:val="23"/>
              </w:numPr>
              <w:tabs>
                <w:tab w:val="clear" w:pos="504"/>
              </w:tabs>
              <w:spacing w:after="220"/>
              <w:ind w:left="612" w:hanging="612"/>
              <w:rPr>
                <w:lang w:val="fr-FR"/>
              </w:rPr>
            </w:pPr>
            <w:r>
              <w:rPr>
                <w:lang w:val="fr-FR"/>
              </w:rPr>
              <w:t>À l’appui de l</w:t>
            </w:r>
            <w:r w:rsidR="00D73B16">
              <w:rPr>
                <w:lang w:val="fr-FR"/>
              </w:rPr>
              <w:t xml:space="preserve">a Lettre d’invitation </w:t>
            </w:r>
            <w:r>
              <w:rPr>
                <w:lang w:val="fr-FR"/>
              </w:rPr>
              <w:t>indiqué</w:t>
            </w:r>
            <w:r w:rsidR="00D73B16">
              <w:rPr>
                <w:lang w:val="fr-FR"/>
              </w:rPr>
              <w:t>e</w:t>
            </w:r>
            <w:r>
              <w:rPr>
                <w:lang w:val="fr-FR"/>
              </w:rPr>
              <w:t xml:space="preserve"> dans les Données Particulières de l’Appel d’Offres </w:t>
            </w:r>
            <w:r>
              <w:rPr>
                <w:b/>
                <w:bCs/>
                <w:lang w:val="fr-FR"/>
              </w:rPr>
              <w:t>(DPAO),</w:t>
            </w:r>
            <w:r>
              <w:rPr>
                <w:lang w:val="fr-FR"/>
              </w:rPr>
              <w:t xml:space="preserve"> l’Autorité délégante, tel qu’indiqué dans les </w:t>
            </w:r>
            <w:r>
              <w:rPr>
                <w:b/>
                <w:bCs/>
                <w:lang w:val="fr-FR"/>
              </w:rPr>
              <w:t>DPAO</w:t>
            </w:r>
            <w:r>
              <w:rPr>
                <w:lang w:val="fr-FR"/>
              </w:rPr>
              <w:t>, publie le présent Dossier d’appel d’offres en vu</w:t>
            </w:r>
            <w:r w:rsidRPr="001D2992">
              <w:rPr>
                <w:shd w:val="clear" w:color="auto" w:fill="FFFFFF"/>
                <w:lang w:val="fr-FR"/>
              </w:rPr>
              <w:t>e de l’</w:t>
            </w:r>
            <w:r>
              <w:rPr>
                <w:shd w:val="clear" w:color="auto" w:fill="FFFFFF"/>
                <w:lang w:val="fr-FR"/>
              </w:rPr>
              <w:t xml:space="preserve">exécution d’une mission de service public </w:t>
            </w:r>
            <w:r w:rsidRPr="001D2992">
              <w:rPr>
                <w:shd w:val="clear" w:color="auto" w:fill="FFFFFF"/>
                <w:lang w:val="fr-FR"/>
              </w:rPr>
              <w:t>spécifié</w:t>
            </w:r>
            <w:r>
              <w:rPr>
                <w:shd w:val="clear" w:color="auto" w:fill="FFFFFF"/>
                <w:lang w:val="fr-FR"/>
              </w:rPr>
              <w:t>e</w:t>
            </w:r>
            <w:r w:rsidRPr="001D2992">
              <w:rPr>
                <w:shd w:val="clear" w:color="auto" w:fill="FFFFFF"/>
                <w:lang w:val="fr-FR"/>
              </w:rPr>
              <w:t xml:space="preserve"> à la Section V, </w:t>
            </w:r>
            <w:r>
              <w:rPr>
                <w:shd w:val="clear" w:color="auto" w:fill="FFFFFF"/>
                <w:lang w:val="fr-FR"/>
              </w:rPr>
              <w:t>programme fonctionnel</w:t>
            </w:r>
            <w:r>
              <w:rPr>
                <w:lang w:val="fr-FR"/>
              </w:rPr>
              <w:t xml:space="preserve">. Le nom, le numéro d’identification et le nombre de lots faisant l’objet de l’appel d’offres (AO) figurent dans les </w:t>
            </w:r>
            <w:r>
              <w:rPr>
                <w:b/>
                <w:bCs/>
                <w:lang w:val="fr-FR"/>
              </w:rPr>
              <w:t>DPAO</w:t>
            </w:r>
            <w:r>
              <w:rPr>
                <w:lang w:val="fr-FR"/>
              </w:rPr>
              <w:t>.</w:t>
            </w:r>
          </w:p>
        </w:tc>
      </w:tr>
      <w:tr w:rsidR="00754297" w:rsidTr="00AF5890">
        <w:trPr>
          <w:gridAfter w:val="2"/>
          <w:wAfter w:w="90" w:type="dxa"/>
          <w:trHeight w:val="147"/>
        </w:trPr>
        <w:tc>
          <w:tcPr>
            <w:tcW w:w="1852" w:type="dxa"/>
          </w:tcPr>
          <w:p w:rsidR="00754297" w:rsidRDefault="00754297">
            <w:bookmarkStart w:id="51" w:name="_Toc438530847"/>
            <w:bookmarkStart w:id="52" w:name="_Toc438532555"/>
            <w:bookmarkEnd w:id="51"/>
            <w:bookmarkEnd w:id="52"/>
          </w:p>
        </w:tc>
        <w:tc>
          <w:tcPr>
            <w:tcW w:w="7283" w:type="dxa"/>
          </w:tcPr>
          <w:p w:rsidR="00754297" w:rsidRDefault="00754297" w:rsidP="004262F7">
            <w:pPr>
              <w:pStyle w:val="Header3-Paragraph"/>
              <w:numPr>
                <w:ilvl w:val="1"/>
                <w:numId w:val="23"/>
              </w:numPr>
              <w:spacing w:after="220"/>
              <w:rPr>
                <w:lang w:val="fr-FR"/>
              </w:rPr>
            </w:pPr>
            <w:r>
              <w:rPr>
                <w:lang w:val="fr-FR"/>
              </w:rPr>
              <w:t>Vocabulaire de la commande publique</w:t>
            </w:r>
          </w:p>
          <w:p w:rsidR="00754297" w:rsidRPr="00D73B16" w:rsidRDefault="00754297" w:rsidP="004262F7">
            <w:pPr>
              <w:tabs>
                <w:tab w:val="left" w:pos="-720"/>
                <w:tab w:val="left" w:pos="0"/>
              </w:tabs>
              <w:jc w:val="both"/>
            </w:pPr>
            <w:r w:rsidRPr="00D73B16">
              <w:rPr>
                <w:b/>
              </w:rPr>
              <w:t>Affermage</w:t>
            </w:r>
            <w:r w:rsidRPr="00D73B16">
              <w:t xml:space="preserve"> :</w:t>
            </w:r>
          </w:p>
          <w:p w:rsidR="00754297" w:rsidRPr="00D73B16" w:rsidRDefault="00754297" w:rsidP="004262F7">
            <w:pPr>
              <w:keepLines/>
              <w:jc w:val="both"/>
            </w:pPr>
            <w:r w:rsidRPr="00D73B16">
              <w:t>L</w:t>
            </w:r>
            <w:r w:rsidR="008B0249" w:rsidRPr="00D73B16">
              <w:t>a convention par laquelle une personne morale publique (autorité affermant</w:t>
            </w:r>
            <w:r w:rsidR="00D4689E" w:rsidRPr="00D73B16">
              <w:t>e</w:t>
            </w:r>
            <w:r w:rsidR="008B0249" w:rsidRPr="00D73B16">
              <w:t>) confie l’exploitation d’un service public à une autre personne morale (fermi</w:t>
            </w:r>
            <w:r w:rsidRPr="00D73B16">
              <w:t>e</w:t>
            </w:r>
            <w:r w:rsidR="008B0249" w:rsidRPr="00D73B16">
              <w:t>r) après lui avoir remis les ouvrages nécessaires à cette exploitation, le fermier versant en contrepartie des redevances</w:t>
            </w:r>
            <w:r w:rsidR="00AC7B2B" w:rsidRPr="00D73B16">
              <w:t xml:space="preserve"> à la personne morale publique contractante</w:t>
            </w:r>
            <w:r w:rsidRPr="00D73B16">
              <w:t>.</w:t>
            </w:r>
          </w:p>
          <w:p w:rsidR="00754297" w:rsidRPr="00D73B16" w:rsidRDefault="00754297" w:rsidP="004262F7">
            <w:pPr>
              <w:keepLines/>
              <w:jc w:val="both"/>
            </w:pPr>
          </w:p>
          <w:p w:rsidR="00754297" w:rsidRPr="00D73B16" w:rsidRDefault="00754297" w:rsidP="004262F7">
            <w:pPr>
              <w:keepLines/>
              <w:jc w:val="both"/>
            </w:pPr>
            <w:r w:rsidRPr="00D73B16">
              <w:rPr>
                <w:b/>
              </w:rPr>
              <w:t>Attributaire</w:t>
            </w:r>
            <w:r w:rsidRPr="00D73B16">
              <w:t xml:space="preserve"> : </w:t>
            </w:r>
          </w:p>
          <w:p w:rsidR="00754297" w:rsidRDefault="00754297" w:rsidP="004262F7">
            <w:pPr>
              <w:keepLines/>
              <w:jc w:val="both"/>
            </w:pPr>
            <w:r w:rsidRPr="00D73B16">
              <w:t>Le soumissionnaire dont</w:t>
            </w:r>
            <w:r>
              <w:t xml:space="preserve"> l’offre a été retenu avant l’approbation du marché.</w:t>
            </w:r>
          </w:p>
          <w:p w:rsidR="00AF5890" w:rsidRDefault="00AF5890" w:rsidP="004262F7">
            <w:pPr>
              <w:pStyle w:val="Header3-Paragraph"/>
              <w:spacing w:after="0"/>
              <w:rPr>
                <w:b/>
                <w:lang w:val="fr-FR"/>
              </w:rPr>
            </w:pPr>
          </w:p>
          <w:p w:rsidR="00754297" w:rsidRPr="00D73B16" w:rsidRDefault="00754297" w:rsidP="004262F7">
            <w:pPr>
              <w:pStyle w:val="Header3-Paragraph"/>
              <w:spacing w:after="0"/>
              <w:rPr>
                <w:lang w:val="fr-FR"/>
              </w:rPr>
            </w:pPr>
            <w:r w:rsidRPr="00D73B16">
              <w:rPr>
                <w:b/>
                <w:lang w:val="fr-FR"/>
              </w:rPr>
              <w:t>Autorité contractante</w:t>
            </w:r>
            <w:r w:rsidRPr="00D73B16">
              <w:rPr>
                <w:lang w:val="fr-FR"/>
              </w:rPr>
              <w:t> :</w:t>
            </w:r>
          </w:p>
          <w:p w:rsidR="00754297" w:rsidRPr="00D73B16" w:rsidRDefault="00754297" w:rsidP="004262F7">
            <w:pPr>
              <w:pStyle w:val="Header3-Paragraph"/>
              <w:spacing w:after="0"/>
              <w:rPr>
                <w:lang w:val="fr-FR"/>
              </w:rPr>
            </w:pPr>
            <w:r w:rsidRPr="00D73B16">
              <w:rPr>
                <w:lang w:val="fr-FR"/>
              </w:rPr>
              <w:t xml:space="preserve">La personne morale de droit public ou de droit privé visée </w:t>
            </w:r>
            <w:r w:rsidR="00AC7B2B" w:rsidRPr="00D73B16">
              <w:rPr>
                <w:lang w:val="fr-FR"/>
              </w:rPr>
              <w:t>à</w:t>
            </w:r>
            <w:r w:rsidRPr="00D73B16">
              <w:rPr>
                <w:lang w:val="fr-FR"/>
              </w:rPr>
              <w:t xml:space="preserve"> </w:t>
            </w:r>
            <w:r w:rsidR="00AC7B2B" w:rsidRPr="00D73B16">
              <w:rPr>
                <w:lang w:val="fr-FR"/>
              </w:rPr>
              <w:t>l’</w:t>
            </w:r>
            <w:r w:rsidRPr="00D73B16">
              <w:rPr>
                <w:lang w:val="fr-FR"/>
              </w:rPr>
              <w:t>article</w:t>
            </w:r>
            <w:r w:rsidR="00AC7B2B" w:rsidRPr="00D73B16">
              <w:rPr>
                <w:lang w:val="fr-FR"/>
              </w:rPr>
              <w:t xml:space="preserve"> 3</w:t>
            </w:r>
            <w:r w:rsidRPr="00D73B16">
              <w:rPr>
                <w:lang w:val="fr-FR"/>
              </w:rPr>
              <w:t xml:space="preserve"> </w:t>
            </w:r>
            <w:r w:rsidR="00AC7B2B" w:rsidRPr="00D73B16">
              <w:rPr>
                <w:lang w:val="fr-FR"/>
              </w:rPr>
              <w:t>de la loi N° 2009-013 du 30 juin 2009 relative aux marchés publics et délégations de service public</w:t>
            </w:r>
            <w:r w:rsidRPr="00D73B16">
              <w:rPr>
                <w:lang w:val="fr-FR"/>
              </w:rPr>
              <w:t>, signataire d’un marché public, tel que défini dans le présent article.</w:t>
            </w:r>
          </w:p>
          <w:p w:rsidR="00754297" w:rsidRPr="00D73B16" w:rsidRDefault="00754297" w:rsidP="004262F7">
            <w:pPr>
              <w:pStyle w:val="Header3-Paragraph"/>
              <w:spacing w:after="0"/>
              <w:rPr>
                <w:lang w:val="fr-FR"/>
              </w:rPr>
            </w:pPr>
          </w:p>
          <w:p w:rsidR="00754297" w:rsidRPr="00FF5DFF" w:rsidRDefault="00754297" w:rsidP="004262F7">
            <w:pPr>
              <w:pStyle w:val="Header3-Paragraph"/>
              <w:spacing w:after="0"/>
              <w:rPr>
                <w:lang w:val="fr-FR"/>
              </w:rPr>
            </w:pPr>
            <w:r w:rsidRPr="00FF5DFF">
              <w:rPr>
                <w:b/>
                <w:lang w:val="fr-FR"/>
              </w:rPr>
              <w:t>Autorité délégante</w:t>
            </w:r>
            <w:r w:rsidRPr="00FF5DFF">
              <w:rPr>
                <w:lang w:val="fr-FR"/>
              </w:rPr>
              <w:t> :</w:t>
            </w:r>
          </w:p>
          <w:p w:rsidR="00754297" w:rsidRDefault="00754297" w:rsidP="004262F7">
            <w:pPr>
              <w:keepLines/>
              <w:jc w:val="both"/>
            </w:pPr>
            <w:r>
              <w:t>L’autorité contractante ci-dessus définie, cocontractante d’une convention de délégation de service public.</w:t>
            </w:r>
          </w:p>
          <w:p w:rsidR="00754297" w:rsidRDefault="00754297" w:rsidP="004262F7">
            <w:pPr>
              <w:keepLines/>
              <w:jc w:val="both"/>
            </w:pPr>
          </w:p>
          <w:p w:rsidR="00754297" w:rsidRPr="00FF5DFF" w:rsidRDefault="00754297" w:rsidP="004262F7">
            <w:pPr>
              <w:pStyle w:val="Header3-Paragraph"/>
              <w:spacing w:after="0"/>
              <w:rPr>
                <w:lang w:val="fr-FR"/>
              </w:rPr>
            </w:pPr>
            <w:r w:rsidRPr="00FF5DFF">
              <w:rPr>
                <w:b/>
                <w:lang w:val="fr-FR"/>
              </w:rPr>
              <w:t>Candidat</w:t>
            </w:r>
            <w:r w:rsidRPr="00FF5DFF">
              <w:rPr>
                <w:lang w:val="fr-FR"/>
              </w:rPr>
              <w:t> :</w:t>
            </w:r>
          </w:p>
          <w:p w:rsidR="00754297" w:rsidRPr="001A72E3" w:rsidRDefault="00754297" w:rsidP="004262F7">
            <w:pPr>
              <w:keepLines/>
              <w:jc w:val="both"/>
            </w:pPr>
            <w:r>
              <w:t xml:space="preserve">La personne physique ou morale qui manifeste un intérêt à participer ou qui est retenue par une autorité contractante pour participer à une </w:t>
            </w:r>
            <w:r w:rsidRPr="001A72E3">
              <w:t>procédure de passation de marchés</w:t>
            </w:r>
            <w:r w:rsidR="00741F49" w:rsidRPr="001A72E3">
              <w:t xml:space="preserve"> ou de délégation de service public</w:t>
            </w:r>
            <w:r w:rsidRPr="001A72E3">
              <w:t>.</w:t>
            </w:r>
          </w:p>
          <w:p w:rsidR="00754297" w:rsidRDefault="00754297" w:rsidP="004262F7">
            <w:pPr>
              <w:keepLines/>
              <w:jc w:val="both"/>
            </w:pPr>
          </w:p>
          <w:p w:rsidR="00AF5890" w:rsidRDefault="00754297" w:rsidP="00706190">
            <w:pPr>
              <w:pStyle w:val="Header3-Paragraph"/>
              <w:spacing w:after="0"/>
              <w:rPr>
                <w:lang w:val="fr-FR"/>
              </w:rPr>
            </w:pPr>
            <w:r w:rsidRPr="00FF5DFF">
              <w:rPr>
                <w:b/>
                <w:lang w:val="fr-FR"/>
              </w:rPr>
              <w:t>Candidature </w:t>
            </w:r>
            <w:r w:rsidRPr="00FF5DFF">
              <w:rPr>
                <w:lang w:val="fr-FR"/>
              </w:rPr>
              <w:t>:</w:t>
            </w:r>
          </w:p>
          <w:p w:rsidR="00754297" w:rsidRPr="00AF5890" w:rsidRDefault="00754297" w:rsidP="00706190">
            <w:pPr>
              <w:pStyle w:val="Header3-Paragraph"/>
              <w:spacing w:after="0"/>
              <w:rPr>
                <w:lang w:val="fr-FR"/>
              </w:rPr>
            </w:pPr>
            <w:r w:rsidRPr="00AF5890">
              <w:rPr>
                <w:lang w:val="fr-FR"/>
              </w:rPr>
              <w:t>Acte par lequel le candidat manifeste un intérêt à participer, sans que cet acte ne l’engage ni ne lui impose d’obligations vis-à-vis de l’autorité contractante.</w:t>
            </w:r>
          </w:p>
          <w:p w:rsidR="00754297" w:rsidRPr="00FF5DFF" w:rsidRDefault="00754297" w:rsidP="004262F7">
            <w:pPr>
              <w:pStyle w:val="Header3-Paragraph"/>
              <w:spacing w:after="220"/>
              <w:rPr>
                <w:b/>
                <w:lang w:val="fr-FR"/>
              </w:rPr>
            </w:pPr>
          </w:p>
          <w:p w:rsidR="00754297" w:rsidRPr="00D73B16" w:rsidRDefault="00754297" w:rsidP="00706190">
            <w:pPr>
              <w:pStyle w:val="Header3-Paragraph"/>
              <w:spacing w:after="0"/>
              <w:rPr>
                <w:lang w:val="fr-FR"/>
              </w:rPr>
            </w:pPr>
            <w:r w:rsidRPr="00D73B16">
              <w:rPr>
                <w:b/>
                <w:lang w:val="fr-FR"/>
              </w:rPr>
              <w:t>Concession</w:t>
            </w:r>
            <w:r w:rsidRPr="00D73B16">
              <w:rPr>
                <w:lang w:val="fr-FR"/>
              </w:rPr>
              <w:t xml:space="preserve"> :</w:t>
            </w:r>
          </w:p>
          <w:p w:rsidR="00754297" w:rsidRPr="00D73B16" w:rsidRDefault="00754297" w:rsidP="00706190">
            <w:pPr>
              <w:keepLines/>
              <w:jc w:val="both"/>
            </w:pPr>
            <w:r w:rsidRPr="00D73B16">
              <w:t xml:space="preserve">Le </w:t>
            </w:r>
            <w:r w:rsidR="00741F49" w:rsidRPr="00D73B16">
              <w:t>contrat par lequel l’autorité concédant</w:t>
            </w:r>
            <w:r w:rsidR="00D4689E" w:rsidRPr="00D73B16">
              <w:t>e</w:t>
            </w:r>
            <w:r w:rsidR="00741F49" w:rsidRPr="00D73B16">
              <w:t xml:space="preserve"> (Etat, collectivité locale ou établissement public) confie à un concessionnaire </w:t>
            </w:r>
            <w:r w:rsidR="00D4689E" w:rsidRPr="00D73B16">
              <w:t>(le plus souvent à une personne morale de droit privé) l’exploitation d’un service et/ou la réalisation d’un ouvrage public à ses risques et périls, pour une durée déterminée, moyennant une rémunération versée par les usagers du service</w:t>
            </w:r>
            <w:r w:rsidRPr="00D73B16">
              <w:t>.</w:t>
            </w:r>
          </w:p>
          <w:p w:rsidR="00754297" w:rsidRPr="00FF5DFF" w:rsidRDefault="00754297" w:rsidP="004262F7">
            <w:pPr>
              <w:pStyle w:val="Header3-Paragraph"/>
              <w:spacing w:after="220"/>
              <w:rPr>
                <w:b/>
                <w:lang w:val="fr-FR"/>
              </w:rPr>
            </w:pPr>
          </w:p>
          <w:p w:rsidR="00754297" w:rsidRPr="00FF5DFF" w:rsidRDefault="00754297" w:rsidP="00706190">
            <w:pPr>
              <w:pStyle w:val="Header3-Paragraph"/>
              <w:spacing w:after="0"/>
              <w:rPr>
                <w:lang w:val="fr-FR"/>
              </w:rPr>
            </w:pPr>
            <w:r w:rsidRPr="00FF5DFF">
              <w:rPr>
                <w:b/>
                <w:lang w:val="fr-FR"/>
              </w:rPr>
              <w:t>Délégataire</w:t>
            </w:r>
            <w:r w:rsidRPr="00FF5DFF">
              <w:rPr>
                <w:lang w:val="fr-FR"/>
              </w:rPr>
              <w:t xml:space="preserve"> :</w:t>
            </w:r>
          </w:p>
          <w:p w:rsidR="00754297" w:rsidRDefault="00754297" w:rsidP="00706190">
            <w:pPr>
              <w:keepLines/>
              <w:jc w:val="both"/>
            </w:pPr>
            <w:r>
              <w:t>La personne morale de droit privé ou de droit public signataire d’une convention de délégation de service public et à laquelle l’autorité délégante confie, conformément aux dispositions de la réglementation nationale, l’exploitation d’un service public avec ou sans prestations complémentaires.</w:t>
            </w:r>
          </w:p>
          <w:p w:rsidR="00754297" w:rsidRPr="00FF5DFF" w:rsidRDefault="00754297" w:rsidP="004262F7">
            <w:pPr>
              <w:pStyle w:val="Header3-Paragraph"/>
              <w:spacing w:after="220"/>
              <w:rPr>
                <w:b/>
                <w:lang w:val="fr-FR"/>
              </w:rPr>
            </w:pPr>
          </w:p>
          <w:p w:rsidR="00754297" w:rsidRPr="00FF5DFF" w:rsidRDefault="00754297" w:rsidP="00706190">
            <w:pPr>
              <w:pStyle w:val="Header3-Paragraph"/>
              <w:spacing w:after="0"/>
              <w:rPr>
                <w:lang w:val="fr-FR"/>
              </w:rPr>
            </w:pPr>
            <w:r w:rsidRPr="00FF5DFF">
              <w:rPr>
                <w:b/>
                <w:lang w:val="fr-FR"/>
              </w:rPr>
              <w:t>Délégation de service public</w:t>
            </w:r>
            <w:r w:rsidRPr="00FF5DFF">
              <w:rPr>
                <w:lang w:val="fr-FR"/>
              </w:rPr>
              <w:t xml:space="preserve"> :</w:t>
            </w:r>
          </w:p>
          <w:p w:rsidR="00754297" w:rsidRPr="00D73B16" w:rsidRDefault="00754297" w:rsidP="00706190">
            <w:pPr>
              <w:keepLines/>
              <w:jc w:val="both"/>
            </w:pPr>
            <w:r w:rsidRPr="00D73B16">
              <w:t xml:space="preserve">Le contrat par lequel une personne morale de droit public confie la gestion d’un service public relevant de sa compétence à un délégataire dont la rémunération est liée ou substantiellement assurée par les résultats de l’exploitation du service. </w:t>
            </w:r>
            <w:r w:rsidR="00023322" w:rsidRPr="00D73B16">
              <w:t xml:space="preserve">Elle comprend </w:t>
            </w:r>
            <w:r w:rsidRPr="00D73B16">
              <w:t>les régies intéressées, les affermages ainsi que les concessions de service public, qu’elles incluent ou non l’exécution d’un ouvrage.</w:t>
            </w:r>
          </w:p>
          <w:p w:rsidR="00754297" w:rsidRPr="00FF5DFF" w:rsidRDefault="00754297" w:rsidP="004262F7">
            <w:pPr>
              <w:tabs>
                <w:tab w:val="left" w:pos="576"/>
              </w:tabs>
              <w:jc w:val="both"/>
              <w:rPr>
                <w:b/>
              </w:rPr>
            </w:pPr>
          </w:p>
          <w:p w:rsidR="00754297" w:rsidRPr="00FF5DFF" w:rsidRDefault="00754297" w:rsidP="004262F7">
            <w:pPr>
              <w:pStyle w:val="Header3-Paragraph"/>
              <w:tabs>
                <w:tab w:val="left" w:pos="576"/>
              </w:tabs>
              <w:spacing w:after="0"/>
              <w:rPr>
                <w:b/>
                <w:lang w:val="fr-FR"/>
              </w:rPr>
            </w:pPr>
            <w:r w:rsidRPr="00FF5DFF">
              <w:rPr>
                <w:b/>
                <w:lang w:val="fr-FR"/>
              </w:rPr>
              <w:t>Ecrit:</w:t>
            </w:r>
          </w:p>
          <w:p w:rsidR="00754297" w:rsidRDefault="00754297" w:rsidP="004262F7">
            <w:pPr>
              <w:pStyle w:val="Header3-Paragraph"/>
              <w:tabs>
                <w:tab w:val="left" w:pos="576"/>
              </w:tabs>
              <w:spacing w:after="0"/>
              <w:rPr>
                <w:lang w:val="fr-FR"/>
              </w:rPr>
            </w:pPr>
            <w:r w:rsidRPr="00FF5DFF">
              <w:rPr>
                <w:b/>
                <w:lang w:val="fr-FR"/>
              </w:rPr>
              <w:t xml:space="preserve"> </w:t>
            </w:r>
            <w:r>
              <w:rPr>
                <w:lang w:val="fr-FR"/>
              </w:rPr>
              <w:t>Le terme « par écrit » signifie communiqué sous forme écrite avec accusé de réception ;</w:t>
            </w:r>
          </w:p>
          <w:p w:rsidR="00754297" w:rsidRDefault="00754297" w:rsidP="004262F7">
            <w:pPr>
              <w:tabs>
                <w:tab w:val="left" w:pos="576"/>
              </w:tabs>
              <w:jc w:val="both"/>
            </w:pPr>
          </w:p>
          <w:p w:rsidR="00754297" w:rsidRPr="00FF5DFF" w:rsidRDefault="00754297" w:rsidP="004262F7">
            <w:pPr>
              <w:pStyle w:val="Header3-Paragraph"/>
              <w:spacing w:after="0"/>
              <w:rPr>
                <w:lang w:val="fr-FR"/>
              </w:rPr>
            </w:pPr>
            <w:r w:rsidRPr="00FF5DFF">
              <w:rPr>
                <w:b/>
                <w:lang w:val="fr-FR"/>
              </w:rPr>
              <w:t>Entreprise</w:t>
            </w:r>
            <w:r w:rsidR="00023322">
              <w:rPr>
                <w:b/>
                <w:lang w:val="fr-FR"/>
              </w:rPr>
              <w:t>/soumissionnaire</w:t>
            </w:r>
            <w:r w:rsidRPr="00FF5DFF">
              <w:rPr>
                <w:b/>
                <w:lang w:val="fr-FR"/>
              </w:rPr>
              <w:t xml:space="preserve"> communautaire</w:t>
            </w:r>
            <w:r w:rsidRPr="00FF5DFF">
              <w:rPr>
                <w:lang w:val="fr-FR"/>
              </w:rPr>
              <w:t xml:space="preserve"> :</w:t>
            </w:r>
          </w:p>
          <w:p w:rsidR="00754297" w:rsidRPr="00D73B16" w:rsidRDefault="00754297" w:rsidP="004262F7">
            <w:pPr>
              <w:keepLines/>
              <w:jc w:val="both"/>
            </w:pPr>
            <w:r w:rsidRPr="00D73B16">
              <w:t>L’entreprise</w:t>
            </w:r>
            <w:r w:rsidR="00023322" w:rsidRPr="00D73B16">
              <w:t xml:space="preserve">/soumissionnaire </w:t>
            </w:r>
            <w:r w:rsidRPr="00D73B16">
              <w:t>dont le siège social est situé dans un Etat membre de l’UEMOA</w:t>
            </w:r>
            <w:r w:rsidR="00023322" w:rsidRPr="00D73B16">
              <w:t xml:space="preserve"> et dont elle/il est un résident fiscal</w:t>
            </w:r>
            <w:r w:rsidRPr="00D73B16">
              <w:t>.</w:t>
            </w:r>
          </w:p>
          <w:p w:rsidR="00754297" w:rsidRPr="00D73B16" w:rsidRDefault="00754297" w:rsidP="004262F7">
            <w:pPr>
              <w:tabs>
                <w:tab w:val="left" w:pos="576"/>
              </w:tabs>
              <w:jc w:val="both"/>
              <w:rPr>
                <w:b/>
              </w:rPr>
            </w:pPr>
          </w:p>
          <w:p w:rsidR="00754297" w:rsidRDefault="00754297" w:rsidP="004262F7">
            <w:pPr>
              <w:tabs>
                <w:tab w:val="left" w:pos="576"/>
              </w:tabs>
              <w:jc w:val="both"/>
              <w:rPr>
                <w:b/>
              </w:rPr>
            </w:pPr>
            <w:r w:rsidRPr="00005FBE">
              <w:rPr>
                <w:b/>
              </w:rPr>
              <w:t>Jour :</w:t>
            </w:r>
          </w:p>
          <w:p w:rsidR="00754297" w:rsidRPr="00005FBE" w:rsidRDefault="00754297" w:rsidP="004262F7">
            <w:pPr>
              <w:tabs>
                <w:tab w:val="left" w:pos="576"/>
              </w:tabs>
              <w:jc w:val="both"/>
              <w:rPr>
                <w:b/>
              </w:rPr>
            </w:pPr>
            <w:r>
              <w:t>Le terme « jour » désigne un jour calendaire à moins qu’il ne soit spécifié qu’il s’agit de jours ouvrables.</w:t>
            </w:r>
          </w:p>
          <w:p w:rsidR="00754297" w:rsidRPr="00FF5DFF" w:rsidRDefault="00754297" w:rsidP="004262F7">
            <w:pPr>
              <w:pStyle w:val="Header3-Paragraph"/>
              <w:spacing w:after="220"/>
              <w:rPr>
                <w:b/>
                <w:lang w:val="fr-FR"/>
              </w:rPr>
            </w:pPr>
          </w:p>
          <w:p w:rsidR="00754297" w:rsidRPr="00FF5DFF" w:rsidRDefault="00754297" w:rsidP="00706190">
            <w:pPr>
              <w:pStyle w:val="Header3-Paragraph"/>
              <w:spacing w:after="0"/>
              <w:rPr>
                <w:lang w:val="fr-FR"/>
              </w:rPr>
            </w:pPr>
            <w:r w:rsidRPr="00FF5DFF">
              <w:rPr>
                <w:b/>
                <w:lang w:val="fr-FR"/>
              </w:rPr>
              <w:t>Maître d’ouvrage</w:t>
            </w:r>
            <w:r w:rsidRPr="00FF5DFF">
              <w:rPr>
                <w:lang w:val="fr-FR"/>
              </w:rPr>
              <w:t> :</w:t>
            </w:r>
          </w:p>
          <w:p w:rsidR="00754297" w:rsidRPr="00D73B16" w:rsidRDefault="00754297" w:rsidP="00706190">
            <w:pPr>
              <w:pStyle w:val="NormalWeb8"/>
              <w:spacing w:before="0" w:after="0"/>
              <w:ind w:left="0" w:right="0"/>
              <w:jc w:val="both"/>
              <w:rPr>
                <w:sz w:val="24"/>
              </w:rPr>
            </w:pPr>
            <w:r w:rsidRPr="00D73B16">
              <w:rPr>
                <w:sz w:val="24"/>
              </w:rPr>
              <w:t>La personne morale de droit public ou de droit privé</w:t>
            </w:r>
            <w:r w:rsidR="009D3757" w:rsidRPr="00D73B16">
              <w:rPr>
                <w:sz w:val="24"/>
              </w:rPr>
              <w:t>,</w:t>
            </w:r>
            <w:r w:rsidRPr="00D73B16">
              <w:rPr>
                <w:sz w:val="24"/>
              </w:rPr>
              <w:t xml:space="preserve"> propriétaire final de l’ouvrage ou de l’équipement technique, objet du marché.</w:t>
            </w:r>
          </w:p>
          <w:p w:rsidR="00754297" w:rsidRDefault="00754297" w:rsidP="004262F7">
            <w:pPr>
              <w:pStyle w:val="NormalWeb8"/>
              <w:spacing w:before="0" w:after="0"/>
              <w:ind w:left="0" w:right="0"/>
              <w:jc w:val="both"/>
              <w:rPr>
                <w:sz w:val="24"/>
              </w:rPr>
            </w:pPr>
          </w:p>
          <w:p w:rsidR="00754297" w:rsidRPr="00D73B16" w:rsidRDefault="00754297" w:rsidP="004262F7">
            <w:pPr>
              <w:tabs>
                <w:tab w:val="left" w:pos="-720"/>
                <w:tab w:val="left" w:pos="0"/>
              </w:tabs>
              <w:jc w:val="both"/>
            </w:pPr>
            <w:r w:rsidRPr="00D73B16">
              <w:rPr>
                <w:b/>
              </w:rPr>
              <w:t>Maître d’ouvrage délégué</w:t>
            </w:r>
            <w:r w:rsidRPr="00D73B16">
              <w:t> :</w:t>
            </w:r>
          </w:p>
          <w:p w:rsidR="00754297" w:rsidRPr="00D73B16" w:rsidRDefault="00754297" w:rsidP="004262F7">
            <w:pPr>
              <w:keepLines/>
              <w:jc w:val="both"/>
            </w:pPr>
            <w:r w:rsidRPr="00D73B16">
              <w:t xml:space="preserve">La personne morale de droit public ou de droit privé qui </w:t>
            </w:r>
            <w:r w:rsidR="009D3757" w:rsidRPr="00D73B16">
              <w:t xml:space="preserve">reçoit du maître d’ouvrage délégation d’une partie des attributions ; la délégation revêt la </w:t>
            </w:r>
            <w:r w:rsidR="009D3757" w:rsidRPr="00D73B16">
              <w:lastRenderedPageBreak/>
              <w:t xml:space="preserve">forme d’un mandat confié à un tiers ; </w:t>
            </w:r>
            <w:r w:rsidR="00C8242C" w:rsidRPr="00D73B16">
              <w:t>elle fait l’objet d’une convention de maîtrise d’ouvrage déléguée.</w:t>
            </w:r>
          </w:p>
          <w:p w:rsidR="00754297" w:rsidRPr="00D73B16" w:rsidRDefault="00754297" w:rsidP="004262F7">
            <w:pPr>
              <w:pStyle w:val="NormalWeb8"/>
              <w:spacing w:before="0" w:after="0"/>
              <w:ind w:left="0" w:right="0"/>
              <w:jc w:val="both"/>
              <w:rPr>
                <w:b/>
              </w:rPr>
            </w:pPr>
          </w:p>
          <w:p w:rsidR="00754297" w:rsidRPr="00D73B16" w:rsidRDefault="00754297" w:rsidP="00706190">
            <w:pPr>
              <w:pStyle w:val="Header3-Paragraph"/>
              <w:spacing w:after="0"/>
              <w:rPr>
                <w:lang w:val="fr-FR"/>
              </w:rPr>
            </w:pPr>
            <w:r w:rsidRPr="00D73B16">
              <w:rPr>
                <w:b/>
                <w:lang w:val="fr-FR"/>
              </w:rPr>
              <w:t>Moyen électronique </w:t>
            </w:r>
            <w:r w:rsidRPr="00D73B16">
              <w:rPr>
                <w:lang w:val="fr-FR"/>
              </w:rPr>
              <w:t>:</w:t>
            </w:r>
          </w:p>
          <w:p w:rsidR="00754297" w:rsidRPr="00D73B16" w:rsidRDefault="00754297" w:rsidP="00706190">
            <w:pPr>
              <w:keepLines/>
              <w:jc w:val="both"/>
            </w:pPr>
            <w:r w:rsidRPr="00D73B16">
              <w:t xml:space="preserve">Le moyen utilisant des équipements électroniques de traitement et de stockage de données, </w:t>
            </w:r>
            <w:r w:rsidR="00C8242C" w:rsidRPr="00D73B16">
              <w:t xml:space="preserve">y compris la compression numérique, </w:t>
            </w:r>
            <w:r w:rsidRPr="00D73B16">
              <w:t xml:space="preserve">et utilisant la diffusion, l'acheminement et la réception par fils, radio, moyens optiques </w:t>
            </w:r>
            <w:r w:rsidR="00C8242C" w:rsidRPr="00D73B16">
              <w:t xml:space="preserve">et </w:t>
            </w:r>
            <w:r w:rsidRPr="00D73B16">
              <w:t>autres moyens électromagnétiques.</w:t>
            </w:r>
          </w:p>
          <w:p w:rsidR="00754297" w:rsidRPr="00D73B16" w:rsidRDefault="00754297" w:rsidP="004262F7">
            <w:pPr>
              <w:tabs>
                <w:tab w:val="left" w:pos="-720"/>
                <w:tab w:val="left" w:pos="0"/>
              </w:tabs>
              <w:jc w:val="both"/>
              <w:rPr>
                <w:b/>
              </w:rPr>
            </w:pPr>
          </w:p>
          <w:p w:rsidR="00754297" w:rsidRPr="00FF5DFF" w:rsidRDefault="00754297" w:rsidP="00AF5890">
            <w:pPr>
              <w:pStyle w:val="Header3-Paragraph"/>
              <w:spacing w:after="0"/>
              <w:rPr>
                <w:lang w:val="fr-FR"/>
              </w:rPr>
            </w:pPr>
            <w:r w:rsidRPr="00FF5DFF">
              <w:rPr>
                <w:b/>
                <w:lang w:val="fr-FR"/>
              </w:rPr>
              <w:t>Offre</w:t>
            </w:r>
            <w:r w:rsidRPr="00FF5DFF">
              <w:rPr>
                <w:lang w:val="fr-FR"/>
              </w:rPr>
              <w:t xml:space="preserve"> :</w:t>
            </w:r>
          </w:p>
          <w:p w:rsidR="00754297" w:rsidRDefault="00754297" w:rsidP="00AF5890">
            <w:pPr>
              <w:keepLines/>
              <w:jc w:val="both"/>
            </w:pPr>
            <w:r>
              <w:t>L'ensemble des éléments techniques et financiers inclus dans le dossier de soumission.</w:t>
            </w:r>
          </w:p>
          <w:p w:rsidR="00754297" w:rsidRPr="00FF5DFF" w:rsidRDefault="00754297" w:rsidP="004262F7">
            <w:pPr>
              <w:pStyle w:val="Header3-Paragraph"/>
              <w:spacing w:after="220"/>
              <w:rPr>
                <w:b/>
                <w:lang w:val="fr-FR"/>
              </w:rPr>
            </w:pPr>
          </w:p>
          <w:p w:rsidR="00754297" w:rsidRPr="00D73B16" w:rsidRDefault="00754297" w:rsidP="00AF5890">
            <w:pPr>
              <w:pStyle w:val="Header3-Paragraph"/>
              <w:spacing w:after="0"/>
              <w:rPr>
                <w:lang w:val="fr-FR"/>
              </w:rPr>
            </w:pPr>
            <w:r w:rsidRPr="00D73B16">
              <w:rPr>
                <w:b/>
                <w:lang w:val="fr-FR"/>
              </w:rPr>
              <w:t>Personne responsable du marché</w:t>
            </w:r>
            <w:r w:rsidRPr="00D73B16">
              <w:rPr>
                <w:lang w:val="fr-FR"/>
              </w:rPr>
              <w:t xml:space="preserve"> :</w:t>
            </w:r>
          </w:p>
          <w:p w:rsidR="00754297" w:rsidRPr="00D73B16" w:rsidRDefault="00754297" w:rsidP="00AF5890">
            <w:pPr>
              <w:pStyle w:val="NormalWeb8"/>
              <w:spacing w:before="0" w:after="0"/>
              <w:ind w:left="0" w:right="0"/>
              <w:jc w:val="both"/>
              <w:rPr>
                <w:sz w:val="24"/>
              </w:rPr>
            </w:pPr>
            <w:r w:rsidRPr="00D73B16">
              <w:rPr>
                <w:sz w:val="24"/>
              </w:rPr>
              <w:t>Le man</w:t>
            </w:r>
            <w:r w:rsidR="00210B62" w:rsidRPr="00D73B16">
              <w:rPr>
                <w:sz w:val="24"/>
              </w:rPr>
              <w:t>dataire</w:t>
            </w:r>
            <w:r w:rsidRPr="00D73B16">
              <w:rPr>
                <w:sz w:val="24"/>
              </w:rPr>
              <w:t xml:space="preserve"> </w:t>
            </w:r>
            <w:r w:rsidR="00210B62" w:rsidRPr="00D73B16">
              <w:rPr>
                <w:sz w:val="24"/>
              </w:rPr>
              <w:t>de</w:t>
            </w:r>
            <w:r w:rsidRPr="00D73B16">
              <w:rPr>
                <w:sz w:val="24"/>
              </w:rPr>
              <w:t xml:space="preserve"> l’autorité contractante </w:t>
            </w:r>
            <w:r w:rsidR="00210B62" w:rsidRPr="00D73B16">
              <w:rPr>
                <w:sz w:val="24"/>
              </w:rPr>
              <w:t>dans les procédures de pa</w:t>
            </w:r>
            <w:r w:rsidRPr="00D73B16">
              <w:rPr>
                <w:sz w:val="24"/>
              </w:rPr>
              <w:t xml:space="preserve">ssation et d’exécution du marché. </w:t>
            </w:r>
          </w:p>
          <w:p w:rsidR="00754297" w:rsidRPr="00D73B16" w:rsidRDefault="00754297" w:rsidP="004262F7">
            <w:pPr>
              <w:pStyle w:val="Header3-Paragraph"/>
              <w:spacing w:after="220"/>
              <w:rPr>
                <w:b/>
                <w:lang w:val="fr-FR"/>
              </w:rPr>
            </w:pPr>
          </w:p>
          <w:p w:rsidR="00754297" w:rsidRPr="00FF5DFF" w:rsidRDefault="00754297" w:rsidP="00AF5890">
            <w:pPr>
              <w:pStyle w:val="Header3-Paragraph"/>
              <w:spacing w:after="0"/>
              <w:rPr>
                <w:lang w:val="fr-FR"/>
              </w:rPr>
            </w:pPr>
            <w:r w:rsidRPr="00FF5DFF">
              <w:rPr>
                <w:b/>
                <w:lang w:val="fr-FR"/>
              </w:rPr>
              <w:t>Régie intéressée</w:t>
            </w:r>
            <w:r w:rsidRPr="00FF5DFF">
              <w:rPr>
                <w:lang w:val="fr-FR"/>
              </w:rPr>
              <w:t xml:space="preserve"> :</w:t>
            </w:r>
          </w:p>
          <w:p w:rsidR="00754297" w:rsidRDefault="00754297" w:rsidP="00AF5890">
            <w:pPr>
              <w:pStyle w:val="NormalWeb8"/>
              <w:spacing w:before="0" w:after="0"/>
              <w:ind w:left="0" w:right="0"/>
              <w:jc w:val="both"/>
              <w:rPr>
                <w:sz w:val="24"/>
              </w:rPr>
            </w:pPr>
            <w:r>
              <w:rPr>
                <w:sz w:val="24"/>
              </w:rPr>
              <w:t>Le contrat par lequel l’autorité contractante finance elle-même l’établissement d’un service, mais en confie la gestion à une personne</w:t>
            </w:r>
            <w:r w:rsidR="00EF0FF6">
              <w:rPr>
                <w:sz w:val="24"/>
              </w:rPr>
              <w:t xml:space="preserve"> morale</w:t>
            </w:r>
            <w:r>
              <w:rPr>
                <w:sz w:val="24"/>
              </w:rPr>
              <w:t xml:space="preserve"> </w:t>
            </w:r>
            <w:r w:rsidR="00210B62">
              <w:rPr>
                <w:sz w:val="24"/>
              </w:rPr>
              <w:t xml:space="preserve">de droit </w:t>
            </w:r>
            <w:r>
              <w:rPr>
                <w:sz w:val="24"/>
              </w:rPr>
              <w:t>publi</w:t>
            </w:r>
            <w:r w:rsidR="00210B62">
              <w:rPr>
                <w:sz w:val="24"/>
              </w:rPr>
              <w:t>c ou de droit privé</w:t>
            </w:r>
            <w:r>
              <w:rPr>
                <w:sz w:val="24"/>
              </w:rPr>
              <w:t xml:space="preserve"> qui est rémunérée par l’autorité contractante tout en étant intéressée aux résultats que ce soit au regard des économies réalisées, des gains de productivité ou de l’amélioration de la qualité du service.</w:t>
            </w:r>
          </w:p>
          <w:p w:rsidR="00AF5890" w:rsidRDefault="00AF5890" w:rsidP="004262F7">
            <w:pPr>
              <w:pStyle w:val="Header3-Paragraph"/>
              <w:spacing w:after="220"/>
              <w:rPr>
                <w:b/>
                <w:lang w:val="fr-FR"/>
              </w:rPr>
            </w:pPr>
          </w:p>
          <w:p w:rsidR="00754297" w:rsidRPr="00D73B16" w:rsidRDefault="00754297" w:rsidP="00AF5890">
            <w:pPr>
              <w:pStyle w:val="Header3-Paragraph"/>
              <w:spacing w:after="0"/>
              <w:rPr>
                <w:lang w:val="fr-FR"/>
              </w:rPr>
            </w:pPr>
            <w:r w:rsidRPr="00D73B16">
              <w:rPr>
                <w:b/>
                <w:lang w:val="fr-FR"/>
              </w:rPr>
              <w:t>Soumissionnaire</w:t>
            </w:r>
            <w:r w:rsidRPr="00D73B16">
              <w:rPr>
                <w:lang w:val="fr-FR"/>
              </w:rPr>
              <w:t xml:space="preserve"> :</w:t>
            </w:r>
          </w:p>
          <w:p w:rsidR="00754297" w:rsidRPr="00D73B16" w:rsidRDefault="00616A7F" w:rsidP="00AF5890">
            <w:pPr>
              <w:pStyle w:val="NormalWeb8"/>
              <w:spacing w:before="0" w:after="0"/>
              <w:ind w:left="0" w:right="0"/>
              <w:jc w:val="both"/>
              <w:rPr>
                <w:sz w:val="24"/>
              </w:rPr>
            </w:pPr>
            <w:r w:rsidRPr="00D73B16">
              <w:rPr>
                <w:sz w:val="24"/>
              </w:rPr>
              <w:t xml:space="preserve">Toute </w:t>
            </w:r>
            <w:r w:rsidR="00754297" w:rsidRPr="00D73B16">
              <w:rPr>
                <w:sz w:val="24"/>
              </w:rPr>
              <w:t xml:space="preserve">personne physique ou morale qui </w:t>
            </w:r>
            <w:r w:rsidRPr="00D73B16">
              <w:rPr>
                <w:sz w:val="24"/>
              </w:rPr>
              <w:t>remet une soumission en vue de l’attribution d’un marché</w:t>
            </w:r>
            <w:r w:rsidR="00754297" w:rsidRPr="00D73B16">
              <w:rPr>
                <w:sz w:val="24"/>
              </w:rPr>
              <w:t>.</w:t>
            </w:r>
          </w:p>
          <w:p w:rsidR="00754297" w:rsidRPr="00D73B16" w:rsidRDefault="00754297" w:rsidP="004262F7">
            <w:pPr>
              <w:tabs>
                <w:tab w:val="left" w:pos="-720"/>
                <w:tab w:val="left" w:pos="0"/>
              </w:tabs>
              <w:jc w:val="both"/>
              <w:rPr>
                <w:b/>
              </w:rPr>
            </w:pPr>
          </w:p>
          <w:p w:rsidR="00754297" w:rsidRPr="00D73B16" w:rsidRDefault="00754297" w:rsidP="004262F7">
            <w:pPr>
              <w:tabs>
                <w:tab w:val="left" w:pos="-720"/>
                <w:tab w:val="left" w:pos="0"/>
              </w:tabs>
              <w:jc w:val="both"/>
              <w:rPr>
                <w:spacing w:val="-3"/>
              </w:rPr>
            </w:pPr>
            <w:r w:rsidRPr="00D73B16">
              <w:rPr>
                <w:b/>
              </w:rPr>
              <w:t>Soumission</w:t>
            </w:r>
            <w:r w:rsidRPr="00D73B16">
              <w:t xml:space="preserve"> :</w:t>
            </w:r>
          </w:p>
          <w:p w:rsidR="00754297" w:rsidRPr="00D73B16" w:rsidRDefault="00754297" w:rsidP="004262F7">
            <w:pPr>
              <w:pStyle w:val="NormalWeb8"/>
              <w:suppressAutoHyphens/>
              <w:overflowPunct w:val="0"/>
              <w:autoSpaceDE w:val="0"/>
              <w:autoSpaceDN w:val="0"/>
              <w:adjustRightInd w:val="0"/>
              <w:spacing w:before="0" w:after="0"/>
              <w:ind w:left="0" w:right="0"/>
              <w:jc w:val="both"/>
              <w:textAlignment w:val="baseline"/>
              <w:rPr>
                <w:sz w:val="24"/>
              </w:rPr>
            </w:pPr>
            <w:r w:rsidRPr="00D73B16">
              <w:rPr>
                <w:sz w:val="24"/>
              </w:rPr>
              <w:t>L'acte d’engagement écrit au terme duquel un soumissionnaire fait connaître ses conditions et s'engage à respecter les cahiers des charges applicables.</w:t>
            </w:r>
          </w:p>
          <w:p w:rsidR="00754297" w:rsidRPr="00D73B16" w:rsidRDefault="00754297" w:rsidP="004262F7">
            <w:pPr>
              <w:tabs>
                <w:tab w:val="left" w:pos="-720"/>
                <w:tab w:val="left" w:pos="0"/>
              </w:tabs>
              <w:jc w:val="both"/>
              <w:rPr>
                <w:b/>
              </w:rPr>
            </w:pPr>
          </w:p>
          <w:p w:rsidR="00754297" w:rsidRPr="00D73B16" w:rsidRDefault="00754297" w:rsidP="004262F7">
            <w:pPr>
              <w:pStyle w:val="NormalWeb8"/>
              <w:spacing w:before="0" w:after="0"/>
              <w:ind w:left="0" w:right="0"/>
              <w:jc w:val="both"/>
              <w:rPr>
                <w:b/>
                <w:sz w:val="24"/>
              </w:rPr>
            </w:pPr>
            <w:r w:rsidRPr="00D73B16">
              <w:rPr>
                <w:b/>
                <w:sz w:val="24"/>
              </w:rPr>
              <w:t xml:space="preserve">Titulaire : </w:t>
            </w:r>
          </w:p>
          <w:p w:rsidR="00754297" w:rsidRPr="00D73B16" w:rsidRDefault="00754297" w:rsidP="004262F7">
            <w:pPr>
              <w:pStyle w:val="NormalWeb8"/>
              <w:spacing w:before="0" w:after="0"/>
              <w:ind w:left="0" w:right="0"/>
              <w:jc w:val="both"/>
              <w:rPr>
                <w:sz w:val="24"/>
              </w:rPr>
            </w:pPr>
            <w:r w:rsidRPr="00D73B16">
              <w:rPr>
                <w:sz w:val="24"/>
              </w:rPr>
              <w:t>La personne physique ou morale, attributaire, dont l</w:t>
            </w:r>
            <w:r w:rsidR="00616A7F" w:rsidRPr="00D73B16">
              <w:rPr>
                <w:sz w:val="24"/>
              </w:rPr>
              <w:t>a Délégation d</w:t>
            </w:r>
            <w:r w:rsidRPr="00D73B16">
              <w:rPr>
                <w:sz w:val="24"/>
              </w:rPr>
              <w:t xml:space="preserve">e </w:t>
            </w:r>
            <w:r w:rsidR="00616A7F" w:rsidRPr="00D73B16">
              <w:rPr>
                <w:sz w:val="24"/>
              </w:rPr>
              <w:t xml:space="preserve">service public </w:t>
            </w:r>
            <w:r w:rsidRPr="00D73B16">
              <w:rPr>
                <w:sz w:val="24"/>
              </w:rPr>
              <w:t>conclu</w:t>
            </w:r>
            <w:r w:rsidR="00616A7F" w:rsidRPr="00D73B16">
              <w:rPr>
                <w:sz w:val="24"/>
              </w:rPr>
              <w:t>e</w:t>
            </w:r>
            <w:r w:rsidRPr="00D73B16">
              <w:rPr>
                <w:sz w:val="24"/>
              </w:rPr>
              <w:t xml:space="preserve"> avec l’autorité contractante (délégante), a été approuvé</w:t>
            </w:r>
            <w:r w:rsidR="00616A7F" w:rsidRPr="00D73B16">
              <w:rPr>
                <w:sz w:val="24"/>
              </w:rPr>
              <w:t>e</w:t>
            </w:r>
            <w:r w:rsidR="00716B09" w:rsidRPr="00D73B16">
              <w:rPr>
                <w:sz w:val="24"/>
              </w:rPr>
              <w:t xml:space="preserve"> par l’autorité d’approbation compétente</w:t>
            </w:r>
            <w:r w:rsidRPr="00D73B16">
              <w:rPr>
                <w:sz w:val="24"/>
              </w:rPr>
              <w:t>.</w:t>
            </w:r>
          </w:p>
          <w:p w:rsidR="00754297" w:rsidRDefault="00754297" w:rsidP="004262F7">
            <w:pPr>
              <w:tabs>
                <w:tab w:val="left" w:pos="576"/>
              </w:tabs>
              <w:spacing w:after="200"/>
              <w:jc w:val="both"/>
            </w:pPr>
          </w:p>
        </w:tc>
      </w:tr>
      <w:tr w:rsidR="00754297" w:rsidTr="00AF5890">
        <w:trPr>
          <w:gridAfter w:val="2"/>
          <w:wAfter w:w="90" w:type="dxa"/>
          <w:trHeight w:val="1142"/>
        </w:trPr>
        <w:tc>
          <w:tcPr>
            <w:tcW w:w="1852" w:type="dxa"/>
          </w:tcPr>
          <w:p w:rsidR="00754297" w:rsidRDefault="00754297" w:rsidP="008B3A09">
            <w:pPr>
              <w:pStyle w:val="Titre2"/>
              <w:numPr>
                <w:ilvl w:val="0"/>
                <w:numId w:val="23"/>
              </w:numPr>
            </w:pPr>
            <w:bookmarkStart w:id="53" w:name="_Toc438438821"/>
            <w:bookmarkStart w:id="54" w:name="_Toc438532556"/>
            <w:bookmarkStart w:id="55" w:name="_Toc438733965"/>
            <w:bookmarkStart w:id="56" w:name="_Toc438907006"/>
            <w:bookmarkStart w:id="57" w:name="_Toc438907205"/>
            <w:bookmarkStart w:id="58" w:name="_Toc188501936"/>
            <w:bookmarkStart w:id="59" w:name="_Toc318759842"/>
            <w:bookmarkStart w:id="60" w:name="_Toc318760002"/>
            <w:r>
              <w:lastRenderedPageBreak/>
              <w:t>Origine des fonds</w:t>
            </w:r>
            <w:bookmarkEnd w:id="53"/>
            <w:bookmarkEnd w:id="54"/>
            <w:bookmarkEnd w:id="55"/>
            <w:bookmarkEnd w:id="56"/>
            <w:bookmarkEnd w:id="57"/>
            <w:bookmarkEnd w:id="58"/>
            <w:bookmarkEnd w:id="59"/>
            <w:bookmarkEnd w:id="60"/>
          </w:p>
        </w:tc>
        <w:tc>
          <w:tcPr>
            <w:tcW w:w="7283" w:type="dxa"/>
          </w:tcPr>
          <w:p w:rsidR="00754297" w:rsidRPr="005632DB" w:rsidRDefault="00754297" w:rsidP="009757E5">
            <w:pPr>
              <w:pStyle w:val="Header3-Paragraph"/>
              <w:numPr>
                <w:ilvl w:val="1"/>
                <w:numId w:val="23"/>
              </w:numPr>
              <w:tabs>
                <w:tab w:val="clear" w:pos="504"/>
              </w:tabs>
              <w:spacing w:after="220"/>
              <w:ind w:left="612" w:hanging="612"/>
              <w:rPr>
                <w:lang w:val="fr-FR"/>
              </w:rPr>
            </w:pPr>
            <w:r w:rsidRPr="005632DB">
              <w:rPr>
                <w:lang w:val="fr-FR"/>
              </w:rPr>
              <w:t xml:space="preserve">L’origine des fonds budgétisés pour le financement </w:t>
            </w:r>
            <w:r>
              <w:rPr>
                <w:lang w:val="fr-FR"/>
              </w:rPr>
              <w:t xml:space="preserve">de la </w:t>
            </w:r>
            <w:r w:rsidRPr="005632DB">
              <w:rPr>
                <w:lang w:val="fr-FR"/>
              </w:rPr>
              <w:t xml:space="preserve"> </w:t>
            </w:r>
            <w:r w:rsidRPr="00FF5DFF">
              <w:rPr>
                <w:lang w:val="fr-FR"/>
              </w:rPr>
              <w:t>convention</w:t>
            </w:r>
            <w:r>
              <w:rPr>
                <w:lang w:val="fr-FR"/>
              </w:rPr>
              <w:t xml:space="preserve"> </w:t>
            </w:r>
            <w:r w:rsidRPr="005632DB">
              <w:rPr>
                <w:lang w:val="fr-FR"/>
              </w:rPr>
              <w:t>faisant l’objet du présent appel</w:t>
            </w:r>
            <w:r>
              <w:rPr>
                <w:lang w:val="fr-FR"/>
              </w:rPr>
              <w:t xml:space="preserve"> </w:t>
            </w:r>
            <w:r w:rsidRPr="005632DB">
              <w:rPr>
                <w:lang w:val="fr-FR"/>
              </w:rPr>
              <w:t>d’offres</w:t>
            </w:r>
            <w:r>
              <w:rPr>
                <w:lang w:val="fr-FR"/>
              </w:rPr>
              <w:t xml:space="preserve"> </w:t>
            </w:r>
            <w:r w:rsidRPr="005632DB">
              <w:rPr>
                <w:lang w:val="fr-FR"/>
              </w:rPr>
              <w:t xml:space="preserve">est indiquée dans les </w:t>
            </w:r>
            <w:r w:rsidRPr="005632DB">
              <w:rPr>
                <w:b/>
                <w:lang w:val="fr-FR"/>
              </w:rPr>
              <w:t>DPAO.</w:t>
            </w:r>
          </w:p>
        </w:tc>
      </w:tr>
      <w:tr w:rsidR="00754297" w:rsidTr="005C2D66">
        <w:trPr>
          <w:gridAfter w:val="2"/>
          <w:wAfter w:w="90" w:type="dxa"/>
          <w:trHeight w:val="1566"/>
        </w:trPr>
        <w:tc>
          <w:tcPr>
            <w:tcW w:w="1852" w:type="dxa"/>
          </w:tcPr>
          <w:p w:rsidR="00754297" w:rsidRDefault="00754297" w:rsidP="00706190">
            <w:pPr>
              <w:pStyle w:val="Titre2"/>
              <w:numPr>
                <w:ilvl w:val="0"/>
                <w:numId w:val="23"/>
              </w:numPr>
            </w:pPr>
            <w:bookmarkStart w:id="61" w:name="_Toc438532557"/>
            <w:bookmarkStart w:id="62" w:name="_Toc438532558"/>
            <w:bookmarkStart w:id="63" w:name="_Toc438002631"/>
            <w:bookmarkEnd w:id="61"/>
            <w:bookmarkEnd w:id="62"/>
            <w:r>
              <w:rPr>
                <w:b w:val="0"/>
              </w:rPr>
              <w:br w:type="page"/>
            </w:r>
            <w:r>
              <w:rPr>
                <w:b w:val="0"/>
              </w:rPr>
              <w:br w:type="page"/>
            </w:r>
            <w:bookmarkStart w:id="64" w:name="_Toc188501937"/>
            <w:bookmarkStart w:id="65" w:name="_Toc318759843"/>
            <w:bookmarkStart w:id="66" w:name="_Toc318760003"/>
            <w:bookmarkEnd w:id="63"/>
            <w:r>
              <w:t>Sanction des fautes commises par les candidats ou titulaires de conventions de délégation de service public</w:t>
            </w:r>
            <w:bookmarkEnd w:id="64"/>
            <w:bookmarkEnd w:id="65"/>
            <w:bookmarkEnd w:id="66"/>
          </w:p>
        </w:tc>
        <w:tc>
          <w:tcPr>
            <w:tcW w:w="7283" w:type="dxa"/>
          </w:tcPr>
          <w:p w:rsidR="00716B09" w:rsidRPr="00C04EC9" w:rsidRDefault="00716B09" w:rsidP="00716B09">
            <w:pPr>
              <w:pStyle w:val="Header3-Paragraph"/>
              <w:numPr>
                <w:ilvl w:val="1"/>
                <w:numId w:val="26"/>
              </w:numPr>
              <w:tabs>
                <w:tab w:val="clear" w:pos="504"/>
                <w:tab w:val="left" w:pos="708"/>
              </w:tabs>
              <w:autoSpaceDN w:val="0"/>
              <w:spacing w:after="220"/>
              <w:ind w:left="612" w:hanging="612"/>
              <w:rPr>
                <w:rFonts w:cs="Arial"/>
                <w:lang w:val="fr-FR"/>
              </w:rPr>
            </w:pPr>
            <w:r w:rsidRPr="00C04EC9">
              <w:rPr>
                <w:lang w:val="fr-FR"/>
              </w:rPr>
              <w:t>La République Togolaise exige de la part des candidats, so</w:t>
            </w:r>
            <w:r w:rsidR="00DA0455" w:rsidRPr="00C04EC9">
              <w:rPr>
                <w:lang w:val="fr-FR"/>
              </w:rPr>
              <w:t>umissionnaires et titulaires de</w:t>
            </w:r>
            <w:r w:rsidRPr="00C04EC9">
              <w:rPr>
                <w:lang w:val="fr-FR"/>
              </w:rPr>
              <w:t>s marchés publics</w:t>
            </w:r>
            <w:r w:rsidR="00DA0455" w:rsidRPr="00C04EC9">
              <w:rPr>
                <w:lang w:val="fr-FR"/>
              </w:rPr>
              <w:t xml:space="preserve"> et délégations de service public</w:t>
            </w:r>
            <w:r w:rsidRPr="00C04EC9">
              <w:rPr>
                <w:lang w:val="fr-FR"/>
              </w:rPr>
              <w:t>, qu’ils respectent les règles d’éthique professionnelle les plus strictes durant la passation et l’exécution de ces marchés</w:t>
            </w:r>
            <w:r w:rsidR="00DA0455" w:rsidRPr="00C04EC9">
              <w:rPr>
                <w:lang w:val="fr-FR"/>
              </w:rPr>
              <w:t xml:space="preserve"> ou délégations</w:t>
            </w:r>
            <w:r w:rsidRPr="00C04EC9">
              <w:rPr>
                <w:lang w:val="fr-FR"/>
              </w:rPr>
              <w:t xml:space="preserve">. Les candidats </w:t>
            </w:r>
            <w:r w:rsidR="00C04EC9" w:rsidRPr="00C04EC9">
              <w:rPr>
                <w:lang w:val="fr-FR"/>
              </w:rPr>
              <w:t>ou</w:t>
            </w:r>
            <w:r w:rsidRPr="00C04EC9">
              <w:rPr>
                <w:lang w:val="fr-FR"/>
              </w:rPr>
              <w:t xml:space="preserve"> soumissionnaires ont l’obligation, sous peine de rejet de leur candidature ou de leur offre, de s’engager par écrit auprès de l’autorité contractante et ce pendant toute la procédure de passation jusqu’à la fin de l’exécution du marché</w:t>
            </w:r>
            <w:r w:rsidR="00DA0455" w:rsidRPr="00C04EC9">
              <w:rPr>
                <w:lang w:val="fr-FR"/>
              </w:rPr>
              <w:t xml:space="preserve"> ou de la délégation</w:t>
            </w:r>
            <w:r w:rsidRPr="00C04EC9">
              <w:rPr>
                <w:lang w:val="fr-FR"/>
              </w:rPr>
              <w:t>, à ne pas effectuer de paiement, procurer d’avantage ou de privilège au profit de toute personne, agissant comme intermédiaire ou agent, en rémunération de services visant à influer sur le résultat de la procédure. Sans préjudice des sanctions pénales prévues par les lois et règlements en vigueur, des sanctions peuvent être prononcées par le Comité de Règlement des Différends de l’Autorité de Régulation des Marchés Publics à l'égard du candidat, soumissionnaire, attributaire ou titulaire qui a :</w:t>
            </w:r>
          </w:p>
          <w:p w:rsidR="00716B09" w:rsidRPr="00C04EC9" w:rsidRDefault="00716B09" w:rsidP="00716B09">
            <w:pPr>
              <w:numPr>
                <w:ilvl w:val="0"/>
                <w:numId w:val="27"/>
              </w:numPr>
              <w:autoSpaceDN w:val="0"/>
              <w:ind w:right="113"/>
              <w:jc w:val="both"/>
            </w:pPr>
            <w:r w:rsidRPr="00C04EC9">
              <w:t>procédé à des pratiques de collusion entre soumissionnaires afin d’établir les prix des offres à des niveaux artificiels et non concurrentiels et de priver l’autorité contractante des avantages d’une concurrence libre et ouverte ;</w:t>
            </w:r>
          </w:p>
          <w:p w:rsidR="00716B09" w:rsidRPr="00C04EC9" w:rsidRDefault="00716B09" w:rsidP="00716B09">
            <w:pPr>
              <w:numPr>
                <w:ilvl w:val="0"/>
                <w:numId w:val="27"/>
              </w:numPr>
              <w:autoSpaceDN w:val="0"/>
              <w:ind w:right="113"/>
              <w:jc w:val="both"/>
            </w:pPr>
            <w:r w:rsidRPr="00C04EC9">
              <w:t xml:space="preserve">participé à des pratiques visant sur le plan technique à instaurer un fractionnement du marché </w:t>
            </w:r>
            <w:r w:rsidR="00DA0455" w:rsidRPr="00C04EC9">
              <w:t xml:space="preserve">ou de la délégation, </w:t>
            </w:r>
            <w:r w:rsidRPr="00C04EC9">
              <w:t>ou à influer sur le contenu du dossier d’appel d’offres ;</w:t>
            </w:r>
          </w:p>
          <w:p w:rsidR="00716B09" w:rsidRPr="00C04EC9" w:rsidRDefault="00716B09" w:rsidP="00716B09">
            <w:pPr>
              <w:numPr>
                <w:ilvl w:val="0"/>
                <w:numId w:val="27"/>
              </w:numPr>
              <w:autoSpaceDN w:val="0"/>
              <w:ind w:right="113"/>
              <w:jc w:val="both"/>
            </w:pPr>
            <w:r w:rsidRPr="00C04EC9">
              <w:t>eu recours à la surfacturation et/ou à la fausse facturation dûment établie ;</w:t>
            </w:r>
          </w:p>
          <w:p w:rsidR="00716B09" w:rsidRPr="00C04EC9" w:rsidRDefault="00716B09" w:rsidP="00716B09">
            <w:pPr>
              <w:numPr>
                <w:ilvl w:val="0"/>
                <w:numId w:val="27"/>
              </w:numPr>
              <w:autoSpaceDN w:val="0"/>
              <w:ind w:right="113"/>
              <w:jc w:val="both"/>
            </w:pPr>
            <w:r w:rsidRPr="00C04EC9">
              <w:t>tenté d’influer sur l’évaluation des offres ou sur les décisions d’attribution, y compris la proposition de tout paiement ou avantage indu ;</w:t>
            </w:r>
          </w:p>
          <w:p w:rsidR="00716B09" w:rsidRPr="00C04EC9" w:rsidRDefault="00716B09" w:rsidP="00716B09">
            <w:pPr>
              <w:numPr>
                <w:ilvl w:val="0"/>
                <w:numId w:val="27"/>
              </w:numPr>
              <w:autoSpaceDN w:val="0"/>
              <w:ind w:right="113"/>
              <w:jc w:val="both"/>
            </w:pPr>
            <w:r w:rsidRPr="00C04EC9">
              <w:t>fourni des informations ou des déclarations fausses ou mensongères, ou a fait usage d’informations confidentielles dans le cadre de la procédure d’appel d’offres ;</w:t>
            </w:r>
          </w:p>
          <w:p w:rsidR="00754297" w:rsidRPr="00C04EC9" w:rsidRDefault="00716B09" w:rsidP="00C04EC9">
            <w:pPr>
              <w:numPr>
                <w:ilvl w:val="0"/>
                <w:numId w:val="27"/>
              </w:numPr>
              <w:autoSpaceDN w:val="0"/>
              <w:ind w:right="113"/>
              <w:jc w:val="both"/>
            </w:pPr>
            <w:r w:rsidRPr="00C04EC9">
              <w:t xml:space="preserve">participé pendant l’exécution du marché </w:t>
            </w:r>
            <w:r w:rsidR="00DA0455" w:rsidRPr="00C04EC9">
              <w:t xml:space="preserve">ou de la délégation </w:t>
            </w:r>
            <w:r w:rsidRPr="00C04EC9">
              <w:t>à des actes et pratiques frauduleuses préjudiciables aux intérêts de l’autorité contractante, contraires à la réglementation applicable en matière de marché public</w:t>
            </w:r>
            <w:r w:rsidR="00DA0455" w:rsidRPr="00C04EC9">
              <w:t xml:space="preserve"> ou délégation de service public</w:t>
            </w:r>
            <w:r w:rsidRPr="00C04EC9">
              <w:t>, susceptibles d’affecter la qualité des prestations ou leur prix ainsi que les garanties dont bénéficie l’autorité contractante.</w:t>
            </w:r>
          </w:p>
          <w:p w:rsidR="00754297" w:rsidRPr="00C04EC9" w:rsidRDefault="00754297" w:rsidP="0062575A">
            <w:pPr>
              <w:ind w:left="851" w:right="113"/>
              <w:jc w:val="both"/>
            </w:pPr>
          </w:p>
        </w:tc>
      </w:tr>
      <w:tr w:rsidR="00754297" w:rsidTr="005C2D66">
        <w:trPr>
          <w:gridAfter w:val="2"/>
          <w:wAfter w:w="90" w:type="dxa"/>
          <w:trHeight w:val="147"/>
        </w:trPr>
        <w:tc>
          <w:tcPr>
            <w:tcW w:w="1852" w:type="dxa"/>
          </w:tcPr>
          <w:p w:rsidR="00754297" w:rsidRDefault="00754297" w:rsidP="004D49FC"/>
        </w:tc>
        <w:tc>
          <w:tcPr>
            <w:tcW w:w="7283" w:type="dxa"/>
          </w:tcPr>
          <w:p w:rsidR="00DA0455" w:rsidRPr="00C04EC9" w:rsidRDefault="00DA0455" w:rsidP="004D49FC">
            <w:pPr>
              <w:pStyle w:val="Header3-Paragraph"/>
              <w:numPr>
                <w:ilvl w:val="1"/>
                <w:numId w:val="26"/>
              </w:numPr>
              <w:tabs>
                <w:tab w:val="clear" w:pos="504"/>
                <w:tab w:val="left" w:pos="708"/>
              </w:tabs>
              <w:autoSpaceDN w:val="0"/>
              <w:spacing w:after="220"/>
              <w:ind w:left="612" w:hanging="612"/>
              <w:rPr>
                <w:rFonts w:cs="Arial"/>
                <w:lang w:val="fr-FR"/>
              </w:rPr>
            </w:pPr>
            <w:r w:rsidRPr="00C04EC9">
              <w:rPr>
                <w:lang w:val="fr-FR"/>
              </w:rPr>
              <w:t>Les sanctions suivantes peuvent être prononcées, et, selon le cas, de façon cumulative :</w:t>
            </w:r>
          </w:p>
          <w:p w:rsidR="00DA0455" w:rsidRPr="00C04EC9" w:rsidRDefault="00DA0455" w:rsidP="004D49FC">
            <w:pPr>
              <w:numPr>
                <w:ilvl w:val="0"/>
                <w:numId w:val="28"/>
              </w:numPr>
              <w:autoSpaceDN w:val="0"/>
              <w:ind w:right="113"/>
              <w:jc w:val="both"/>
            </w:pPr>
            <w:r w:rsidRPr="00C04EC9">
              <w:lastRenderedPageBreak/>
              <w:t>la confiscation des garanties constituées par le contrevenant dans le cadre des procédures d’appel d’offres incriminées, dans l’hypothèse où elle n’aurait pas été prévue par le cahier des charges ;</w:t>
            </w:r>
          </w:p>
          <w:p w:rsidR="00DA0455" w:rsidRPr="00C04EC9" w:rsidRDefault="00DA0455" w:rsidP="004D49FC">
            <w:pPr>
              <w:ind w:right="113"/>
              <w:jc w:val="both"/>
              <w:rPr>
                <w:sz w:val="16"/>
                <w:szCs w:val="16"/>
              </w:rPr>
            </w:pPr>
          </w:p>
          <w:p w:rsidR="00DA0455" w:rsidRPr="00C04EC9" w:rsidRDefault="00DA0455" w:rsidP="004D49FC">
            <w:pPr>
              <w:numPr>
                <w:ilvl w:val="0"/>
                <w:numId w:val="28"/>
              </w:numPr>
              <w:autoSpaceDN w:val="0"/>
              <w:ind w:right="113"/>
              <w:jc w:val="both"/>
            </w:pPr>
            <w:r w:rsidRPr="00C04EC9">
              <w:t>l’exclusion de la concurrence pour une durée temporaire en fonction de la gravité de la faute commise, y compris, en cas de collusion établie par l’</w:t>
            </w:r>
            <w:r w:rsidR="00C04EC9" w:rsidRPr="00C04EC9">
              <w:t>A</w:t>
            </w:r>
            <w:r w:rsidRPr="00C04EC9">
              <w:t xml:space="preserve">utorité de </w:t>
            </w:r>
            <w:r w:rsidR="00C04EC9" w:rsidRPr="00C04EC9">
              <w:t>R</w:t>
            </w:r>
            <w:r w:rsidRPr="00C04EC9">
              <w:t>égulation des Marchés publics, de toute entreprise qui possède la majorité du capital de l’entreprise sanctionnée, ou dont l’entreprise sanctionnée possède la majorité du capital ;</w:t>
            </w:r>
          </w:p>
          <w:p w:rsidR="00DA0455" w:rsidRPr="00C04EC9" w:rsidRDefault="00DA0455" w:rsidP="004D49FC">
            <w:pPr>
              <w:pStyle w:val="Paragraphedeliste"/>
            </w:pPr>
          </w:p>
          <w:p w:rsidR="00DA0455" w:rsidRPr="00C04EC9" w:rsidRDefault="00DA0455" w:rsidP="004D49FC">
            <w:pPr>
              <w:numPr>
                <w:ilvl w:val="0"/>
                <w:numId w:val="28"/>
              </w:numPr>
              <w:autoSpaceDN w:val="0"/>
              <w:ind w:right="113"/>
              <w:jc w:val="both"/>
            </w:pPr>
            <w:r w:rsidRPr="00C04EC9">
              <w:t>le retrait de leur agrément et/ou de leur certificat de qualification ;</w:t>
            </w:r>
          </w:p>
          <w:p w:rsidR="00DA0455" w:rsidRPr="00C04EC9" w:rsidRDefault="00DA0455" w:rsidP="004D49FC">
            <w:pPr>
              <w:pStyle w:val="Paragraphedeliste"/>
            </w:pPr>
          </w:p>
          <w:p w:rsidR="00DA0455" w:rsidRPr="00C04EC9" w:rsidRDefault="00DA0455" w:rsidP="004D49FC">
            <w:pPr>
              <w:numPr>
                <w:ilvl w:val="0"/>
                <w:numId w:val="28"/>
              </w:numPr>
              <w:autoSpaceDN w:val="0"/>
              <w:ind w:right="113"/>
              <w:jc w:val="both"/>
            </w:pPr>
            <w:r w:rsidRPr="00C04EC9">
              <w:t>une sanction à caractère pécuniaire dont le montant est fonction de la gravité des irrégularités et des violations de la réglementation, ainsi que des avantages que l’auteur a pu en tirer, sans préjudice de la réparation des dommages subis par l’autorité contractante.</w:t>
            </w:r>
          </w:p>
          <w:p w:rsidR="00DA0455" w:rsidRPr="00C04EC9" w:rsidRDefault="00DA0455" w:rsidP="004D49FC">
            <w:pPr>
              <w:jc w:val="both"/>
              <w:rPr>
                <w:sz w:val="16"/>
                <w:szCs w:val="16"/>
              </w:rPr>
            </w:pPr>
          </w:p>
          <w:p w:rsidR="00DA0455" w:rsidRPr="0030638F" w:rsidRDefault="00DA0455" w:rsidP="004D49FC">
            <w:pPr>
              <w:pStyle w:val="Header3-Paragraph"/>
              <w:numPr>
                <w:ilvl w:val="1"/>
                <w:numId w:val="26"/>
              </w:numPr>
              <w:tabs>
                <w:tab w:val="clear" w:pos="504"/>
                <w:tab w:val="left" w:pos="708"/>
              </w:tabs>
              <w:autoSpaceDN w:val="0"/>
              <w:spacing w:after="220"/>
              <w:ind w:left="612" w:hanging="612"/>
              <w:rPr>
                <w:lang w:val="fr-FR"/>
              </w:rPr>
            </w:pPr>
            <w:r w:rsidRPr="0030638F">
              <w:rPr>
                <w:lang w:val="fr-FR"/>
              </w:rPr>
              <w:t>L’inexactitude des mentions obérant les capacités techniques, financières et les pièces administratives demandées dans le dossier d’appel d’offres ou leur fausseté est sanctionnée par le rejet de l’offre, sans préjudice des sanctions pouvant être prises dans le cadre des dispositions ci-dessus.</w:t>
            </w:r>
          </w:p>
          <w:p w:rsidR="00754297" w:rsidRPr="00C04EC9" w:rsidRDefault="00DA0455" w:rsidP="004D49FC">
            <w:pPr>
              <w:pStyle w:val="Header3-Paragraph"/>
              <w:numPr>
                <w:ilvl w:val="1"/>
                <w:numId w:val="26"/>
              </w:numPr>
              <w:tabs>
                <w:tab w:val="clear" w:pos="504"/>
                <w:tab w:val="left" w:pos="708"/>
              </w:tabs>
              <w:autoSpaceDN w:val="0"/>
              <w:spacing w:after="220"/>
              <w:ind w:left="612" w:hanging="612"/>
              <w:rPr>
                <w:lang w:val="fr-FR"/>
              </w:rPr>
            </w:pPr>
            <w:r w:rsidRPr="0030638F">
              <w:rPr>
                <w:lang w:val="fr-FR"/>
              </w:rPr>
              <w:t xml:space="preserve">Le marché peut être résilié, sans préjudice des sanctions pouvant être prises dans le cadre des dispositions ci-dessus, lorsque les infractions commises sont </w:t>
            </w:r>
            <w:r w:rsidRPr="00C04EC9">
              <w:rPr>
                <w:lang w:val="fr-FR"/>
              </w:rPr>
              <w:t>établies pendant son exécution.</w:t>
            </w:r>
          </w:p>
          <w:p w:rsidR="00754297" w:rsidRPr="00C04EC9" w:rsidRDefault="00754297" w:rsidP="004D49FC">
            <w:pPr>
              <w:pStyle w:val="Header3-Paragraph"/>
              <w:numPr>
                <w:ilvl w:val="1"/>
                <w:numId w:val="26"/>
              </w:numPr>
              <w:tabs>
                <w:tab w:val="clear" w:pos="504"/>
                <w:tab w:val="left" w:pos="708"/>
              </w:tabs>
              <w:autoSpaceDN w:val="0"/>
              <w:spacing w:after="220"/>
              <w:ind w:left="612" w:hanging="612"/>
            </w:pPr>
            <w:r w:rsidRPr="00C04EC9">
              <w:rPr>
                <w:lang w:val="fr-FR"/>
              </w:rPr>
              <w:t>Le contrevenant dispose d'un recours devant les tribunaux de l’ordre administratif à l'encontre des décisions du Comité de Règlement des Différends. Ce recours n'est pas</w:t>
            </w:r>
            <w:r w:rsidRPr="00C04EC9">
              <w:t xml:space="preserve"> </w:t>
            </w:r>
            <w:r w:rsidRPr="004D49FC">
              <w:rPr>
                <w:lang w:val="fr-FR"/>
              </w:rPr>
              <w:t>suspensif</w:t>
            </w:r>
            <w:r w:rsidRPr="00C04EC9">
              <w:t>.</w:t>
            </w:r>
          </w:p>
          <w:p w:rsidR="00754297" w:rsidRPr="00C04EC9" w:rsidRDefault="00754297" w:rsidP="004D49FC">
            <w:pPr>
              <w:jc w:val="both"/>
            </w:pPr>
          </w:p>
        </w:tc>
      </w:tr>
      <w:tr w:rsidR="00754297" w:rsidTr="004D49FC">
        <w:trPr>
          <w:gridAfter w:val="2"/>
          <w:wAfter w:w="90" w:type="dxa"/>
          <w:trHeight w:val="709"/>
        </w:trPr>
        <w:tc>
          <w:tcPr>
            <w:tcW w:w="1852" w:type="dxa"/>
          </w:tcPr>
          <w:p w:rsidR="00754297" w:rsidRDefault="00754297" w:rsidP="004D49FC">
            <w:pPr>
              <w:pStyle w:val="Titre2"/>
              <w:numPr>
                <w:ilvl w:val="0"/>
                <w:numId w:val="23"/>
              </w:numPr>
            </w:pPr>
            <w:bookmarkStart w:id="67" w:name="_Toc188501938"/>
            <w:bookmarkStart w:id="68" w:name="_Toc318759844"/>
            <w:bookmarkStart w:id="69" w:name="_Toc318760004"/>
            <w:r w:rsidRPr="0000027C">
              <w:lastRenderedPageBreak/>
              <w:t xml:space="preserve">Conditions à remplir pour prendre part aux </w:t>
            </w:r>
            <w:r>
              <w:t>conventions de délégation de service public</w:t>
            </w:r>
            <w:bookmarkEnd w:id="67"/>
            <w:bookmarkEnd w:id="68"/>
            <w:bookmarkEnd w:id="69"/>
          </w:p>
        </w:tc>
        <w:tc>
          <w:tcPr>
            <w:tcW w:w="7283" w:type="dxa"/>
          </w:tcPr>
          <w:p w:rsidR="00754297" w:rsidRPr="00C04EC9" w:rsidRDefault="00DC644B" w:rsidP="004D49FC">
            <w:pPr>
              <w:pStyle w:val="Header3-Paragraph"/>
              <w:numPr>
                <w:ilvl w:val="1"/>
                <w:numId w:val="23"/>
              </w:numPr>
              <w:tabs>
                <w:tab w:val="left" w:pos="708"/>
              </w:tabs>
              <w:overflowPunct w:val="0"/>
              <w:autoSpaceDE w:val="0"/>
              <w:autoSpaceDN w:val="0"/>
              <w:adjustRightInd w:val="0"/>
              <w:spacing w:after="220"/>
              <w:rPr>
                <w:lang w:val="fr-FR"/>
              </w:rPr>
            </w:pPr>
            <w:r w:rsidRPr="00C04EC9">
              <w:rPr>
                <w:lang w:val="fr-FR"/>
              </w:rPr>
              <w:t>S</w:t>
            </w:r>
            <w:r w:rsidR="00754297" w:rsidRPr="00C04EC9">
              <w:rPr>
                <w:lang w:val="fr-FR"/>
              </w:rPr>
              <w:t>euls les candidats qui se sont vus notifier qu’ils étaient pré qualifiés sont autorisés à soumissionner</w:t>
            </w:r>
            <w:r w:rsidRPr="00C04EC9">
              <w:rPr>
                <w:lang w:val="fr-FR"/>
              </w:rPr>
              <w:t xml:space="preserve"> au présent appel</w:t>
            </w:r>
            <w:r w:rsidR="00754297" w:rsidRPr="00C04EC9">
              <w:rPr>
                <w:lang w:val="fr-FR"/>
              </w:rPr>
              <w:t xml:space="preserve">. </w:t>
            </w:r>
            <w:r w:rsidR="00754297" w:rsidRPr="00C04EC9">
              <w:rPr>
                <w:spacing w:val="-4"/>
                <w:lang w:val="fr-FR"/>
              </w:rPr>
              <w:t xml:space="preserve">Les candidats doivent être des personnes morales. En cas d’association de plusieurs candidats elles doivent exprimer une volonté formelle de conclure une convention de groupement. Le groupement peut être conjoint ou solidaire. Toutefois, en cas de groupement, sauf stipulation contraire dans les DPAO, toutes les parties membres sont solidairement responsables. </w:t>
            </w:r>
            <w:r w:rsidR="00754297" w:rsidRPr="00C04EC9">
              <w:rPr>
                <w:lang w:val="fr-FR"/>
              </w:rPr>
              <w:t>Les candidats doivent fournir tout document que l’Autorité délégante peut raisonnablement exiger, établissant à la satisfaction de celui-ci qu’ils continuent d’être admis à concourir.</w:t>
            </w:r>
          </w:p>
        </w:tc>
      </w:tr>
      <w:tr w:rsidR="00754297">
        <w:trPr>
          <w:gridAfter w:val="2"/>
          <w:wAfter w:w="90" w:type="dxa"/>
          <w:trHeight w:val="1382"/>
        </w:trPr>
        <w:tc>
          <w:tcPr>
            <w:tcW w:w="1852" w:type="dxa"/>
          </w:tcPr>
          <w:p w:rsidR="00754297" w:rsidRDefault="00754297" w:rsidP="004D49FC">
            <w:pPr>
              <w:pStyle w:val="Header1-Clauses"/>
            </w:pPr>
            <w:bookmarkStart w:id="70" w:name="_Toc438532561"/>
            <w:bookmarkEnd w:id="70"/>
          </w:p>
        </w:tc>
        <w:tc>
          <w:tcPr>
            <w:tcW w:w="7283" w:type="dxa"/>
          </w:tcPr>
          <w:p w:rsidR="00754297" w:rsidRDefault="00754297" w:rsidP="004D49FC">
            <w:pPr>
              <w:pStyle w:val="Header3-Paragraph"/>
              <w:numPr>
                <w:ilvl w:val="1"/>
                <w:numId w:val="26"/>
              </w:numPr>
              <w:tabs>
                <w:tab w:val="clear" w:pos="504"/>
                <w:tab w:val="left" w:pos="708"/>
              </w:tabs>
              <w:autoSpaceDN w:val="0"/>
              <w:spacing w:after="220"/>
              <w:ind w:left="612" w:hanging="612"/>
              <w:rPr>
                <w:rFonts w:cs="Arial"/>
                <w:lang w:val="fr-FR"/>
              </w:rPr>
            </w:pPr>
            <w:r>
              <w:rPr>
                <w:lang w:val="fr-FR"/>
              </w:rPr>
              <w:t>Ne sont pas admises à concourir les personnes morales :</w:t>
            </w:r>
          </w:p>
          <w:p w:rsidR="00270A22" w:rsidRPr="006728C6" w:rsidRDefault="00270A22" w:rsidP="004D49FC">
            <w:pPr>
              <w:numPr>
                <w:ilvl w:val="0"/>
                <w:numId w:val="29"/>
              </w:numPr>
              <w:autoSpaceDN w:val="0"/>
              <w:jc w:val="both"/>
            </w:pPr>
            <w:r w:rsidRPr="006728C6">
              <w:t xml:space="preserve">qui ne se sont pas acquittées de leurs droits, taxes, impôts, cotisations, contributions, redevances ou prélèvements de quelque nature que ce soit, y compris, le paiement sur des marchés antérieurs </w:t>
            </w:r>
            <w:r w:rsidR="00C04EC9" w:rsidRPr="006728C6">
              <w:t>(à compter de septembre 2011), de la taxe parafiscale prévue par l’article 11 de la loi n° 2009-013 du 30 juin 2009 relative aux marchés publics et délégations de service public</w:t>
            </w:r>
            <w:r w:rsidRPr="006728C6">
              <w:t>, ou à défaut, ne peuvent justifier par un document de l’Administration concernée du respect de leurs obligations en matière fiscale et sociale ;</w:t>
            </w:r>
          </w:p>
          <w:p w:rsidR="00270A22" w:rsidRPr="006728C6" w:rsidRDefault="00270A22" w:rsidP="004D49FC">
            <w:pPr>
              <w:numPr>
                <w:ilvl w:val="0"/>
                <w:numId w:val="29"/>
              </w:numPr>
              <w:autoSpaceDN w:val="0"/>
              <w:jc w:val="both"/>
            </w:pPr>
            <w:r w:rsidRPr="006728C6">
              <w:t xml:space="preserve">qui font </w:t>
            </w:r>
            <w:r w:rsidR="006728C6" w:rsidRPr="006728C6">
              <w:t xml:space="preserve">l’objet </w:t>
            </w:r>
            <w:r w:rsidRPr="006728C6">
              <w:t>de procédure de déclaration de faillite personnelle, de redressement judiciaire, sauf à avoir été autorisés à poursuivre leur activité par une décision de justice ;</w:t>
            </w:r>
          </w:p>
          <w:p w:rsidR="00270A22" w:rsidRPr="006728C6" w:rsidRDefault="00270A22" w:rsidP="004D49FC">
            <w:pPr>
              <w:numPr>
                <w:ilvl w:val="0"/>
                <w:numId w:val="29"/>
              </w:numPr>
              <w:autoSpaceDN w:val="0"/>
              <w:jc w:val="both"/>
            </w:pPr>
            <w:r w:rsidRPr="006728C6">
              <w:t>qui sont en état de liquidation de biens ou en faillite ;</w:t>
            </w:r>
          </w:p>
          <w:p w:rsidR="00270A22" w:rsidRPr="006728C6" w:rsidRDefault="00270A22" w:rsidP="004D49FC">
            <w:pPr>
              <w:numPr>
                <w:ilvl w:val="0"/>
                <w:numId w:val="29"/>
              </w:numPr>
              <w:autoSpaceDN w:val="0"/>
              <w:jc w:val="both"/>
            </w:pPr>
            <w:r w:rsidRPr="006728C6">
              <w:t>qui sont frappées de l’une des interdictions ou déchéances prévues par les textes en vigueur, notamment le Code pénal et le Code général des impôts ;</w:t>
            </w:r>
          </w:p>
          <w:p w:rsidR="00270A22" w:rsidRPr="006728C6" w:rsidRDefault="00270A22" w:rsidP="004D49FC">
            <w:pPr>
              <w:numPr>
                <w:ilvl w:val="0"/>
                <w:numId w:val="29"/>
              </w:numPr>
              <w:autoSpaceDN w:val="0"/>
              <w:jc w:val="both"/>
            </w:pPr>
            <w:r w:rsidRPr="006728C6">
              <w:t>qui sont affiliés aux consultants ayant contribué à préparer tout ou partie des dossiers d’appel d’offres ou de consultation ;</w:t>
            </w:r>
          </w:p>
          <w:p w:rsidR="00270A22" w:rsidRPr="006728C6" w:rsidRDefault="00270A22" w:rsidP="004D49FC">
            <w:pPr>
              <w:numPr>
                <w:ilvl w:val="0"/>
                <w:numId w:val="29"/>
              </w:numPr>
              <w:autoSpaceDN w:val="0"/>
              <w:jc w:val="both"/>
            </w:pPr>
            <w:r w:rsidRPr="006728C6">
              <w:t>dans lesquels l’un des membres des organes de passation, de contrôle ou d’approbation ayant eu à connaitre de la procédure possède des intérêts financiers ou personnels de quelque nature que ce soit ;</w:t>
            </w:r>
          </w:p>
          <w:p w:rsidR="00270A22" w:rsidRPr="006728C6" w:rsidRDefault="00270A22" w:rsidP="004D49FC">
            <w:pPr>
              <w:numPr>
                <w:ilvl w:val="0"/>
                <w:numId w:val="29"/>
              </w:numPr>
              <w:autoSpaceDN w:val="0"/>
              <w:jc w:val="both"/>
            </w:pPr>
            <w:r w:rsidRPr="006728C6">
              <w:t>qui auront été reconnues coupables d’infractions à la réglementation des marchés publics ou qui auront été exclues des procédures de passation des marchés par une décision de justice définitive en matière pénale, fiscale, ou sociale ou par une décision de l’Autorité de Régulation des Marchés</w:t>
            </w:r>
            <w:r w:rsidR="006728C6" w:rsidRPr="006728C6">
              <w:t xml:space="preserve"> publics</w:t>
            </w:r>
            <w:r w:rsidRPr="006728C6">
              <w:t> ;</w:t>
            </w:r>
          </w:p>
          <w:p w:rsidR="00270A22" w:rsidRPr="006728C6" w:rsidRDefault="00270A22" w:rsidP="004D49FC">
            <w:pPr>
              <w:jc w:val="both"/>
            </w:pPr>
          </w:p>
          <w:p w:rsidR="00754297" w:rsidRPr="006728C6" w:rsidRDefault="00270A22" w:rsidP="004D49FC">
            <w:pPr>
              <w:autoSpaceDN w:val="0"/>
              <w:ind w:left="567"/>
              <w:jc w:val="both"/>
              <w:rPr>
                <w:b/>
              </w:rPr>
            </w:pPr>
            <w:r w:rsidRPr="006728C6">
              <w:t>S’agissant des personnes morales, les cas d’inéligibilité visés ci-dessus aux alinéas d, e et g s’appliquent dès lors qu’ils sont le fait de personnes physiques membres de leurs organes de direction ou de contrôle.</w:t>
            </w:r>
          </w:p>
          <w:p w:rsidR="00754297" w:rsidRDefault="00754297" w:rsidP="004D49FC">
            <w:pPr>
              <w:ind w:left="567" w:hanging="567"/>
              <w:jc w:val="both"/>
            </w:pPr>
          </w:p>
          <w:p w:rsidR="00754297" w:rsidRDefault="00754297" w:rsidP="004D49FC">
            <w:pPr>
              <w:jc w:val="both"/>
            </w:pPr>
            <w:r>
              <w:lastRenderedPageBreak/>
              <w:t>Les dispositions ci-dessus sont également  applicables aux membres de groupement et aux sous-traitants.</w:t>
            </w:r>
          </w:p>
          <w:p w:rsidR="00754297" w:rsidRDefault="00754297" w:rsidP="004D49FC">
            <w:pPr>
              <w:jc w:val="both"/>
            </w:pPr>
          </w:p>
        </w:tc>
      </w:tr>
      <w:tr w:rsidR="00754297">
        <w:trPr>
          <w:gridAfter w:val="2"/>
          <w:wAfter w:w="90" w:type="dxa"/>
          <w:trHeight w:val="147"/>
        </w:trPr>
        <w:tc>
          <w:tcPr>
            <w:tcW w:w="1852" w:type="dxa"/>
          </w:tcPr>
          <w:p w:rsidR="00754297" w:rsidRDefault="00754297" w:rsidP="004D49FC">
            <w:bookmarkStart w:id="71" w:name="_Toc438532562"/>
            <w:bookmarkEnd w:id="71"/>
          </w:p>
        </w:tc>
        <w:tc>
          <w:tcPr>
            <w:tcW w:w="7283" w:type="dxa"/>
          </w:tcPr>
          <w:p w:rsidR="00270A22" w:rsidRDefault="00754297" w:rsidP="004D49FC">
            <w:pPr>
              <w:pStyle w:val="Header3-Paragraph"/>
              <w:numPr>
                <w:ilvl w:val="1"/>
                <w:numId w:val="26"/>
              </w:numPr>
              <w:tabs>
                <w:tab w:val="clear" w:pos="504"/>
                <w:tab w:val="left" w:pos="708"/>
              </w:tabs>
              <w:autoSpaceDN w:val="0"/>
              <w:spacing w:after="220"/>
              <w:ind w:left="612" w:hanging="612"/>
              <w:rPr>
                <w:rFonts w:cs="Arial"/>
                <w:lang w:val="fr-FR"/>
              </w:rPr>
            </w:pPr>
            <w:r>
              <w:rPr>
                <w:lang w:val="fr-FR"/>
              </w:rPr>
              <w:t xml:space="preserve">Un </w:t>
            </w:r>
            <w:r w:rsidR="00270A22">
              <w:rPr>
                <w:lang w:val="fr-FR"/>
              </w:rPr>
              <w:t>candidat ne peut se trouver en situation de conflit d’intérêt. Tout candidat se trouvant dans une situation de conflit d’intérêt sera disqualifié</w:t>
            </w:r>
            <w:r w:rsidR="00270A22">
              <w:rPr>
                <w:i/>
                <w:lang w:val="fr-FR"/>
              </w:rPr>
              <w:t xml:space="preserve">. </w:t>
            </w:r>
            <w:r w:rsidR="00270A22">
              <w:rPr>
                <w:lang w:val="fr-FR"/>
              </w:rPr>
              <w:t>Un candidat (y compris tous les membres d’un groupement d’entreprises et tous les sous-traitants du candidat) sera considéré comme étant en situation de conflit d’intérêt s’il :</w:t>
            </w:r>
          </w:p>
          <w:p w:rsidR="00270A22" w:rsidRPr="006728C6" w:rsidRDefault="00270A22" w:rsidP="004D49FC">
            <w:pPr>
              <w:numPr>
                <w:ilvl w:val="0"/>
                <w:numId w:val="30"/>
              </w:numPr>
              <w:autoSpaceDN w:val="0"/>
              <w:spacing w:after="180"/>
              <w:ind w:hanging="516"/>
              <w:jc w:val="both"/>
            </w:pPr>
            <w:r w:rsidRPr="006728C6">
              <w:t>se trouve dans les situations décrites aux alinéas 4.2 e) et f) ci-dessus ; ou</w:t>
            </w:r>
          </w:p>
          <w:p w:rsidR="00270A22" w:rsidRPr="006728C6" w:rsidRDefault="00270A22" w:rsidP="004D49FC">
            <w:pPr>
              <w:numPr>
                <w:ilvl w:val="0"/>
                <w:numId w:val="30"/>
              </w:numPr>
              <w:autoSpaceDN w:val="0"/>
              <w:spacing w:after="180"/>
              <w:ind w:hanging="516"/>
              <w:jc w:val="both"/>
            </w:pPr>
            <w:r w:rsidRPr="006728C6">
              <w:t>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270A22" w:rsidRPr="006728C6" w:rsidRDefault="00270A22" w:rsidP="004D49FC">
            <w:pPr>
              <w:numPr>
                <w:ilvl w:val="0"/>
                <w:numId w:val="30"/>
              </w:numPr>
              <w:autoSpaceDN w:val="0"/>
              <w:spacing w:after="180"/>
              <w:ind w:hanging="516"/>
              <w:jc w:val="both"/>
            </w:pPr>
            <w:r w:rsidRPr="006728C6">
              <w:t>présente plus d’une offre dans le cadre du présent appel d’offres, à l’exception des offres variantes autorisées selon la clause 13 des IC, le cas échéant ; cependant, ceci ne fait pas obstacle à la participation de sous-traitants dans plus d’une offre.  Un candidat qui présente plusieurs offres ou qui participe à plusieurs offres (à l’exception des variantes présentées en vertu de la Clause 13 des  IC) provoquera la disqualification de toutes les offres auxquelles il aura participé ; ou</w:t>
            </w:r>
          </w:p>
          <w:p w:rsidR="00754297" w:rsidRPr="006728C6" w:rsidRDefault="00270A22" w:rsidP="004D49FC">
            <w:pPr>
              <w:numPr>
                <w:ilvl w:val="0"/>
                <w:numId w:val="30"/>
              </w:numPr>
              <w:tabs>
                <w:tab w:val="num" w:pos="432"/>
              </w:tabs>
              <w:suppressAutoHyphens/>
              <w:overflowPunct w:val="0"/>
              <w:autoSpaceDE w:val="0"/>
              <w:autoSpaceDN w:val="0"/>
              <w:adjustRightInd w:val="0"/>
              <w:spacing w:after="180"/>
              <w:ind w:left="432" w:hanging="516"/>
              <w:jc w:val="both"/>
              <w:rPr>
                <w:rFonts w:cs="Arial"/>
              </w:rPr>
            </w:pPr>
            <w:r w:rsidRPr="006728C6">
              <w:t>S’il est affilié à une firme ou entité que l’Autorité contractante a recruté, ou envisage de recruter, pour participer au contrôle de travaux dans le cadre du Marché</w:t>
            </w:r>
            <w:r w:rsidR="00754297" w:rsidRPr="006728C6">
              <w:t>.</w:t>
            </w:r>
          </w:p>
          <w:p w:rsidR="00754297" w:rsidRDefault="00754297" w:rsidP="004D49FC">
            <w:pPr>
              <w:spacing w:after="180"/>
              <w:jc w:val="both"/>
            </w:pPr>
          </w:p>
        </w:tc>
      </w:tr>
      <w:tr w:rsidR="00754297">
        <w:trPr>
          <w:gridAfter w:val="2"/>
          <w:wAfter w:w="90" w:type="dxa"/>
          <w:trHeight w:val="147"/>
        </w:trPr>
        <w:tc>
          <w:tcPr>
            <w:tcW w:w="1852" w:type="dxa"/>
          </w:tcPr>
          <w:p w:rsidR="00754297" w:rsidRDefault="00754297" w:rsidP="004D49FC">
            <w:pPr>
              <w:pStyle w:val="Titre2"/>
              <w:numPr>
                <w:ilvl w:val="0"/>
                <w:numId w:val="23"/>
              </w:numPr>
            </w:pPr>
            <w:bookmarkStart w:id="72" w:name="_Toc438532563"/>
            <w:bookmarkStart w:id="73" w:name="_Toc438532564"/>
            <w:bookmarkStart w:id="74" w:name="_Toc438532565"/>
            <w:bookmarkStart w:id="75" w:name="_Toc438532566"/>
            <w:bookmarkStart w:id="76" w:name="_Toc438532567"/>
            <w:bookmarkStart w:id="77" w:name="_Toc188501939"/>
            <w:bookmarkStart w:id="78" w:name="_Toc318759845"/>
            <w:bookmarkStart w:id="79" w:name="_Toc318760005"/>
            <w:bookmarkEnd w:id="72"/>
            <w:bookmarkEnd w:id="73"/>
            <w:bookmarkEnd w:id="74"/>
            <w:bookmarkEnd w:id="75"/>
            <w:bookmarkEnd w:id="76"/>
            <w:r>
              <w:t>Qualificati</w:t>
            </w:r>
            <w:r w:rsidR="006728C6">
              <w:t>o</w:t>
            </w:r>
            <w:r>
              <w:t>n des candidats</w:t>
            </w:r>
            <w:bookmarkEnd w:id="77"/>
            <w:bookmarkEnd w:id="78"/>
            <w:bookmarkEnd w:id="79"/>
          </w:p>
        </w:tc>
        <w:tc>
          <w:tcPr>
            <w:tcW w:w="7283" w:type="dxa"/>
          </w:tcPr>
          <w:p w:rsidR="00754297" w:rsidRPr="006728C6" w:rsidRDefault="00754297" w:rsidP="004D49FC">
            <w:pPr>
              <w:pStyle w:val="Header3-Paragraph"/>
              <w:numPr>
                <w:ilvl w:val="1"/>
                <w:numId w:val="23"/>
              </w:numPr>
              <w:tabs>
                <w:tab w:val="left" w:pos="708"/>
              </w:tabs>
              <w:autoSpaceDN w:val="0"/>
              <w:spacing w:after="220"/>
              <w:rPr>
                <w:rFonts w:cs="Arial"/>
                <w:lang w:val="fr-FR"/>
              </w:rPr>
            </w:pPr>
            <w:r w:rsidRPr="006728C6">
              <w:rPr>
                <w:lang w:val="fr-FR"/>
              </w:rPr>
              <w:t xml:space="preserve">Les candidats doivent </w:t>
            </w:r>
            <w:r w:rsidR="0058091B" w:rsidRPr="006728C6">
              <w:rPr>
                <w:lang w:val="fr-FR"/>
              </w:rPr>
              <w:t xml:space="preserve">continuer à satisfaire aux critères utilisés lors de </w:t>
            </w:r>
            <w:proofErr w:type="gramStart"/>
            <w:r w:rsidR="00EF0FF6">
              <w:rPr>
                <w:lang w:val="fr-FR"/>
              </w:rPr>
              <w:t xml:space="preserve">la </w:t>
            </w:r>
            <w:r w:rsidR="00780CF6" w:rsidRPr="006728C6">
              <w:rPr>
                <w:lang w:val="fr-FR"/>
              </w:rPr>
              <w:t>pré</w:t>
            </w:r>
            <w:proofErr w:type="gramEnd"/>
            <w:r w:rsidR="0058091B" w:rsidRPr="006728C6">
              <w:rPr>
                <w:lang w:val="fr-FR"/>
              </w:rPr>
              <w:t xml:space="preserve"> qualification,</w:t>
            </w:r>
            <w:r w:rsidRPr="006728C6">
              <w:rPr>
                <w:lang w:val="fr-FR"/>
              </w:rPr>
              <w:t xml:space="preserve"> tel</w:t>
            </w:r>
            <w:r w:rsidR="0058091B" w:rsidRPr="006728C6">
              <w:rPr>
                <w:lang w:val="fr-FR"/>
              </w:rPr>
              <w:t>s</w:t>
            </w:r>
            <w:r w:rsidRPr="006728C6">
              <w:rPr>
                <w:lang w:val="fr-FR"/>
              </w:rPr>
              <w:t xml:space="preserve"> que renseigné</w:t>
            </w:r>
            <w:r w:rsidR="0058091B" w:rsidRPr="006728C6">
              <w:rPr>
                <w:lang w:val="fr-FR"/>
              </w:rPr>
              <w:t>s</w:t>
            </w:r>
            <w:r w:rsidRPr="006728C6">
              <w:rPr>
                <w:lang w:val="fr-FR"/>
              </w:rPr>
              <w:t xml:space="preserve"> dans les DPAO</w:t>
            </w:r>
            <w:r w:rsidRPr="006728C6">
              <w:rPr>
                <w:b/>
                <w:lang w:val="fr-FR"/>
              </w:rPr>
              <w:t>.</w:t>
            </w:r>
            <w:r w:rsidR="00780CF6" w:rsidRPr="006728C6">
              <w:rPr>
                <w:lang w:val="fr-FR"/>
              </w:rPr>
              <w:t xml:space="preserve"> L’autorité délégante écartera tout soumissionnaire qui ne démontre à nouveau ses qualifications, alors qu’il en a été prié</w:t>
            </w:r>
            <w:r w:rsidR="006728C6" w:rsidRPr="006728C6">
              <w:rPr>
                <w:lang w:val="fr-FR"/>
              </w:rPr>
              <w:t>.</w:t>
            </w:r>
            <w:r w:rsidRPr="006728C6">
              <w:rPr>
                <w:lang w:val="fr-FR"/>
              </w:rPr>
              <w:t xml:space="preserve">  </w:t>
            </w:r>
          </w:p>
        </w:tc>
      </w:tr>
      <w:tr w:rsidR="00754297">
        <w:trPr>
          <w:gridAfter w:val="2"/>
          <w:wAfter w:w="90" w:type="dxa"/>
          <w:trHeight w:val="147"/>
        </w:trPr>
        <w:tc>
          <w:tcPr>
            <w:tcW w:w="1852" w:type="dxa"/>
          </w:tcPr>
          <w:p w:rsidR="00754297" w:rsidRDefault="00754297" w:rsidP="004D49FC">
            <w:bookmarkStart w:id="80" w:name="_Toc438532569"/>
            <w:bookmarkStart w:id="81" w:name="_Toc438532570"/>
            <w:bookmarkStart w:id="82" w:name="_Toc438532572"/>
            <w:bookmarkEnd w:id="80"/>
            <w:bookmarkEnd w:id="81"/>
            <w:bookmarkEnd w:id="82"/>
          </w:p>
        </w:tc>
        <w:tc>
          <w:tcPr>
            <w:tcW w:w="7283" w:type="dxa"/>
          </w:tcPr>
          <w:p w:rsidR="00754297" w:rsidRPr="004D49FC" w:rsidRDefault="00754297" w:rsidP="004D49FC">
            <w:pPr>
              <w:pStyle w:val="Corpsdetexte2"/>
              <w:spacing w:after="200"/>
              <w:rPr>
                <w:b w:val="0"/>
                <w:lang w:val="fr-FR"/>
              </w:rPr>
            </w:pPr>
            <w:bookmarkStart w:id="83" w:name="_Toc438438825"/>
            <w:bookmarkStart w:id="84" w:name="_Toc438532573"/>
            <w:bookmarkStart w:id="85" w:name="_Toc438733969"/>
            <w:bookmarkStart w:id="86" w:name="_Toc438962051"/>
            <w:bookmarkStart w:id="87" w:name="_Toc461939617"/>
            <w:bookmarkStart w:id="88" w:name="_Toc188501940"/>
            <w:r w:rsidRPr="004D49FC">
              <w:rPr>
                <w:rStyle w:val="lev"/>
                <w:b/>
                <w:lang w:val="fr-FR"/>
              </w:rPr>
              <w:t>Contenu du Dossier d’appel d’offres</w:t>
            </w:r>
            <w:bookmarkEnd w:id="83"/>
            <w:bookmarkEnd w:id="84"/>
            <w:bookmarkEnd w:id="85"/>
            <w:bookmarkEnd w:id="86"/>
            <w:bookmarkEnd w:id="87"/>
            <w:bookmarkEnd w:id="88"/>
          </w:p>
        </w:tc>
      </w:tr>
      <w:tr w:rsidR="00754297">
        <w:trPr>
          <w:gridAfter w:val="2"/>
          <w:wAfter w:w="90" w:type="dxa"/>
          <w:trHeight w:val="147"/>
        </w:trPr>
        <w:tc>
          <w:tcPr>
            <w:tcW w:w="1852" w:type="dxa"/>
          </w:tcPr>
          <w:p w:rsidR="00754297" w:rsidRDefault="00754297" w:rsidP="004D49FC">
            <w:pPr>
              <w:pStyle w:val="Titre2"/>
              <w:numPr>
                <w:ilvl w:val="0"/>
                <w:numId w:val="23"/>
              </w:numPr>
            </w:pPr>
            <w:bookmarkStart w:id="89" w:name="_Toc438438826"/>
            <w:bookmarkStart w:id="90" w:name="_Toc438532574"/>
            <w:bookmarkStart w:id="91" w:name="_Toc438733970"/>
            <w:bookmarkStart w:id="92" w:name="_Toc438907010"/>
            <w:bookmarkStart w:id="93" w:name="_Toc438907209"/>
            <w:bookmarkStart w:id="94" w:name="_Toc188501941"/>
            <w:bookmarkStart w:id="95" w:name="_Toc318759846"/>
            <w:bookmarkStart w:id="96" w:name="_Toc318760006"/>
            <w:r>
              <w:t>Sections du Dossier d’appel d’offres</w:t>
            </w:r>
            <w:bookmarkEnd w:id="89"/>
            <w:bookmarkEnd w:id="90"/>
            <w:bookmarkEnd w:id="91"/>
            <w:bookmarkEnd w:id="92"/>
            <w:bookmarkEnd w:id="93"/>
            <w:bookmarkEnd w:id="94"/>
            <w:bookmarkEnd w:id="95"/>
            <w:bookmarkEnd w:id="96"/>
          </w:p>
        </w:tc>
        <w:tc>
          <w:tcPr>
            <w:tcW w:w="7283" w:type="dxa"/>
          </w:tcPr>
          <w:p w:rsidR="00754297" w:rsidRPr="00507575" w:rsidRDefault="00754297" w:rsidP="004D49FC">
            <w:pPr>
              <w:pStyle w:val="Header3-Paragraph"/>
              <w:numPr>
                <w:ilvl w:val="1"/>
                <w:numId w:val="23"/>
              </w:numPr>
              <w:tabs>
                <w:tab w:val="clear" w:pos="504"/>
              </w:tabs>
              <w:spacing w:after="220"/>
              <w:ind w:left="612" w:hanging="612"/>
              <w:rPr>
                <w:lang w:val="fr-FR"/>
              </w:rPr>
            </w:pPr>
            <w:r w:rsidRPr="00507575">
              <w:rPr>
                <w:lang w:val="fr-FR"/>
              </w:rPr>
              <w:t xml:space="preserve">Le Dossier d’appel d’offres comprend </w:t>
            </w:r>
            <w:proofErr w:type="gramStart"/>
            <w:r w:rsidRPr="00507575">
              <w:rPr>
                <w:lang w:val="fr-FR"/>
              </w:rPr>
              <w:t>les parties</w:t>
            </w:r>
            <w:proofErr w:type="gramEnd"/>
            <w:r w:rsidRPr="00507575">
              <w:rPr>
                <w:lang w:val="fr-FR"/>
              </w:rPr>
              <w:t xml:space="preserve"> 1, 2 et 3, qui incluent toutes les sections dont la liste figure ci-après. Il doit être lu en conjonction avec tout additif éventuel, émis conformément à la clause 8 des IC. </w:t>
            </w:r>
          </w:p>
        </w:tc>
      </w:tr>
      <w:tr w:rsidR="00754297">
        <w:trPr>
          <w:gridAfter w:val="2"/>
          <w:wAfter w:w="90" w:type="dxa"/>
          <w:trHeight w:val="147"/>
        </w:trPr>
        <w:tc>
          <w:tcPr>
            <w:tcW w:w="1852" w:type="dxa"/>
          </w:tcPr>
          <w:p w:rsidR="00754297" w:rsidRDefault="00754297" w:rsidP="004D49FC"/>
        </w:tc>
        <w:tc>
          <w:tcPr>
            <w:tcW w:w="7283" w:type="dxa"/>
          </w:tcPr>
          <w:p w:rsidR="00754297" w:rsidRDefault="00754297" w:rsidP="004D49FC">
            <w:pPr>
              <w:tabs>
                <w:tab w:val="left" w:pos="612"/>
                <w:tab w:val="left" w:pos="2502"/>
              </w:tabs>
              <w:spacing w:after="120"/>
              <w:ind w:left="-14"/>
              <w:jc w:val="both"/>
              <w:rPr>
                <w:b/>
              </w:rPr>
            </w:pPr>
            <w:r>
              <w:rPr>
                <w:b/>
              </w:rPr>
              <w:tab/>
              <w:t>PREMIÈRE PARTIE : Procédures d’appel d’offres</w:t>
            </w:r>
          </w:p>
          <w:p w:rsidR="00754297" w:rsidRDefault="00682BFA" w:rsidP="004D49FC">
            <w:pPr>
              <w:numPr>
                <w:ilvl w:val="0"/>
                <w:numId w:val="7"/>
              </w:numPr>
              <w:tabs>
                <w:tab w:val="clear" w:pos="432"/>
                <w:tab w:val="left" w:pos="972"/>
              </w:tabs>
              <w:spacing w:after="100"/>
              <w:ind w:left="979" w:hanging="360"/>
              <w:jc w:val="both"/>
            </w:pPr>
            <w:r>
              <w:lastRenderedPageBreak/>
              <w:t xml:space="preserve">Section I. </w:t>
            </w:r>
            <w:r w:rsidR="006728C6">
              <w:t xml:space="preserve">Lettre </w:t>
            </w:r>
            <w:r w:rsidR="00754297">
              <w:t xml:space="preserve">aux </w:t>
            </w:r>
            <w:r w:rsidR="006728C6">
              <w:t>soumissionnaires pré qualifiés</w:t>
            </w:r>
          </w:p>
          <w:p w:rsidR="006728C6" w:rsidRDefault="006728C6" w:rsidP="004D49FC">
            <w:pPr>
              <w:numPr>
                <w:ilvl w:val="0"/>
                <w:numId w:val="7"/>
              </w:numPr>
              <w:tabs>
                <w:tab w:val="clear" w:pos="432"/>
                <w:tab w:val="left" w:pos="972"/>
              </w:tabs>
              <w:spacing w:after="100"/>
              <w:ind w:left="979" w:hanging="360"/>
              <w:jc w:val="both"/>
            </w:pPr>
            <w:r>
              <w:t>Section II. Instructions aux candidats (IC)</w:t>
            </w:r>
          </w:p>
          <w:p w:rsidR="00754297" w:rsidRDefault="00754297" w:rsidP="004D49FC">
            <w:pPr>
              <w:numPr>
                <w:ilvl w:val="0"/>
                <w:numId w:val="8"/>
              </w:numPr>
              <w:tabs>
                <w:tab w:val="clear" w:pos="432"/>
                <w:tab w:val="left" w:pos="972"/>
              </w:tabs>
              <w:spacing w:after="100"/>
              <w:ind w:left="979" w:hanging="360"/>
              <w:jc w:val="both"/>
            </w:pPr>
            <w:r>
              <w:t>Section II</w:t>
            </w:r>
            <w:r w:rsidR="006728C6">
              <w:t>I</w:t>
            </w:r>
            <w:r>
              <w:t>. Données Particulières de l’Appel d’Offres (DPAO)</w:t>
            </w:r>
          </w:p>
          <w:p w:rsidR="00754297" w:rsidRDefault="00754297" w:rsidP="004D49FC">
            <w:pPr>
              <w:numPr>
                <w:ilvl w:val="0"/>
                <w:numId w:val="9"/>
              </w:numPr>
              <w:spacing w:after="100"/>
              <w:ind w:left="979" w:hanging="360"/>
              <w:jc w:val="both"/>
            </w:pPr>
            <w:r>
              <w:t>Section I</w:t>
            </w:r>
            <w:r w:rsidR="006728C6">
              <w:t>V</w:t>
            </w:r>
            <w:r>
              <w:t>. Formulaires de soumission</w:t>
            </w:r>
          </w:p>
          <w:p w:rsidR="00754297" w:rsidRPr="001A5236" w:rsidRDefault="00754297" w:rsidP="004D49FC">
            <w:pPr>
              <w:spacing w:after="120"/>
              <w:ind w:left="619"/>
              <w:jc w:val="both"/>
              <w:rPr>
                <w:b/>
              </w:rPr>
            </w:pPr>
            <w:r>
              <w:rPr>
                <w:b/>
              </w:rPr>
              <w:t xml:space="preserve">DEUXIÈME PARTIE : </w:t>
            </w:r>
            <w:r w:rsidRPr="001A5236">
              <w:rPr>
                <w:b/>
              </w:rPr>
              <w:t>Conditions d’exécution de la convention de délégation de service public</w:t>
            </w:r>
          </w:p>
          <w:p w:rsidR="00754297" w:rsidRPr="006728C6" w:rsidRDefault="00682BFA" w:rsidP="004D49FC">
            <w:pPr>
              <w:spacing w:after="120"/>
              <w:ind w:left="619"/>
              <w:jc w:val="both"/>
            </w:pPr>
            <w:r w:rsidRPr="006728C6">
              <w:t xml:space="preserve">Section </w:t>
            </w:r>
            <w:r w:rsidR="00754297" w:rsidRPr="006728C6">
              <w:t xml:space="preserve">V. Programme fonctionnel, </w:t>
            </w:r>
            <w:r w:rsidR="00780CF6" w:rsidRPr="006728C6">
              <w:t xml:space="preserve">le cas échéant, </w:t>
            </w:r>
            <w:r w:rsidR="00754297" w:rsidRPr="006728C6">
              <w:t>Cahier des Clauses techniques</w:t>
            </w:r>
          </w:p>
          <w:p w:rsidR="00754297" w:rsidRPr="000B1FB5" w:rsidRDefault="00754297" w:rsidP="004D49FC">
            <w:pPr>
              <w:pStyle w:val="Pieddepage"/>
              <w:tabs>
                <w:tab w:val="left" w:pos="1152"/>
                <w:tab w:val="left" w:pos="1692"/>
                <w:tab w:val="left" w:pos="2502"/>
              </w:tabs>
              <w:spacing w:before="0" w:after="120"/>
              <w:ind w:left="619"/>
              <w:jc w:val="both"/>
              <w:rPr>
                <w:b/>
                <w:szCs w:val="24"/>
                <w:lang w:val="fr-FR"/>
              </w:rPr>
            </w:pPr>
            <w:r w:rsidRPr="000B1FB5">
              <w:rPr>
                <w:b/>
                <w:szCs w:val="24"/>
                <w:lang w:val="fr-FR"/>
              </w:rPr>
              <w:t xml:space="preserve">TROISIÈME PARTIE : </w:t>
            </w:r>
            <w:r w:rsidRPr="000B1FB5">
              <w:rPr>
                <w:b/>
                <w:szCs w:val="24"/>
              </w:rPr>
              <w:t xml:space="preserve">la </w:t>
            </w:r>
            <w:r w:rsidR="006728C6" w:rsidRPr="000B1FB5">
              <w:rPr>
                <w:b/>
                <w:szCs w:val="24"/>
                <w:lang w:val="fr-FR"/>
              </w:rPr>
              <w:t>C</w:t>
            </w:r>
            <w:r w:rsidRPr="000B1FB5">
              <w:rPr>
                <w:b/>
                <w:szCs w:val="24"/>
                <w:lang w:val="fr-FR"/>
              </w:rPr>
              <w:t>onvention</w:t>
            </w:r>
          </w:p>
          <w:p w:rsidR="00754297" w:rsidRDefault="00754297" w:rsidP="004D49FC">
            <w:pPr>
              <w:numPr>
                <w:ilvl w:val="0"/>
                <w:numId w:val="11"/>
              </w:numPr>
              <w:tabs>
                <w:tab w:val="left" w:pos="972"/>
                <w:tab w:val="left" w:pos="1602"/>
              </w:tabs>
              <w:spacing w:after="100"/>
              <w:ind w:left="979" w:hanging="360"/>
              <w:jc w:val="both"/>
            </w:pPr>
            <w:r>
              <w:t>Section V</w:t>
            </w:r>
            <w:r w:rsidR="00EF0FF6">
              <w:t>I</w:t>
            </w:r>
            <w:r>
              <w:t>. Cahier des Clauses générales (CCG)</w:t>
            </w:r>
          </w:p>
          <w:p w:rsidR="00754297" w:rsidRDefault="00754297" w:rsidP="004D49FC">
            <w:pPr>
              <w:numPr>
                <w:ilvl w:val="0"/>
                <w:numId w:val="10"/>
              </w:numPr>
              <w:tabs>
                <w:tab w:val="left" w:pos="972"/>
                <w:tab w:val="left" w:pos="1602"/>
              </w:tabs>
              <w:spacing w:after="200"/>
              <w:ind w:left="972" w:hanging="360"/>
              <w:jc w:val="both"/>
            </w:pPr>
            <w:r>
              <w:t>Section VI</w:t>
            </w:r>
            <w:r w:rsidR="00EF0FF6">
              <w:t>I</w:t>
            </w:r>
            <w:r>
              <w:t>. Formulaires de la convention</w:t>
            </w:r>
          </w:p>
        </w:tc>
      </w:tr>
      <w:tr w:rsidR="00754297">
        <w:trPr>
          <w:gridAfter w:val="2"/>
          <w:wAfter w:w="90" w:type="dxa"/>
          <w:trHeight w:val="147"/>
        </w:trPr>
        <w:tc>
          <w:tcPr>
            <w:tcW w:w="1852" w:type="dxa"/>
          </w:tcPr>
          <w:p w:rsidR="00754297" w:rsidRDefault="00754297" w:rsidP="004D49FC"/>
        </w:tc>
        <w:tc>
          <w:tcPr>
            <w:tcW w:w="7283" w:type="dxa"/>
          </w:tcPr>
          <w:p w:rsidR="00754297" w:rsidRPr="005632DB" w:rsidRDefault="00754297" w:rsidP="004D49FC">
            <w:pPr>
              <w:pStyle w:val="Header3-Paragraph"/>
              <w:numPr>
                <w:ilvl w:val="1"/>
                <w:numId w:val="23"/>
              </w:numPr>
              <w:tabs>
                <w:tab w:val="clear" w:pos="504"/>
              </w:tabs>
              <w:spacing w:after="220"/>
              <w:ind w:left="612" w:hanging="612"/>
              <w:rPr>
                <w:lang w:val="fr-FR"/>
              </w:rPr>
            </w:pPr>
            <w:r w:rsidRPr="005632DB">
              <w:rPr>
                <w:lang w:val="fr-FR"/>
              </w:rPr>
              <w:t xml:space="preserve">L’Autorité </w:t>
            </w:r>
            <w:r w:rsidRPr="00FF5DFF">
              <w:rPr>
                <w:lang w:val="fr-FR"/>
              </w:rPr>
              <w:t xml:space="preserve">délégante </w:t>
            </w:r>
            <w:r w:rsidRPr="005632DB">
              <w:rPr>
                <w:lang w:val="fr-FR"/>
              </w:rPr>
              <w:t>ne peut être tenu</w:t>
            </w:r>
            <w:r>
              <w:rPr>
                <w:lang w:val="fr-FR"/>
              </w:rPr>
              <w:t>e</w:t>
            </w:r>
            <w:r w:rsidRPr="005632DB">
              <w:rPr>
                <w:lang w:val="fr-FR"/>
              </w:rPr>
              <w:t xml:space="preserve"> responsable de l’intégrité du Dossier d’appel d’offres et de ses additifs, s’ils n’ont pas été obtenus directement de lui. </w:t>
            </w:r>
          </w:p>
          <w:p w:rsidR="00754297" w:rsidRPr="00507575" w:rsidRDefault="00754297" w:rsidP="004D49FC">
            <w:pPr>
              <w:pStyle w:val="Header3-Paragraph"/>
              <w:numPr>
                <w:ilvl w:val="1"/>
                <w:numId w:val="23"/>
              </w:numPr>
              <w:tabs>
                <w:tab w:val="clear" w:pos="504"/>
              </w:tabs>
              <w:spacing w:after="220"/>
              <w:ind w:left="612" w:hanging="612"/>
              <w:rPr>
                <w:lang w:val="fr-FR"/>
              </w:rPr>
            </w:pPr>
            <w:r w:rsidRPr="005632DB">
              <w:rPr>
                <w:spacing w:val="-4"/>
                <w:lang w:val="fr-FR"/>
              </w:rPr>
              <w:t xml:space="preserve">Le Candidat doit examiner l’ensemble des instructions, formulaires, conditions et prescriptions techniques figurant dans le Dossier d’appel d’offres. </w:t>
            </w:r>
            <w:r w:rsidRPr="00507575">
              <w:rPr>
                <w:spacing w:val="-4"/>
                <w:lang w:val="fr-FR"/>
              </w:rPr>
              <w:t>Il lui appartient de fournir tous les renseignements et documents demandés dans le Dossier d’appel d’offres. Toute carence à cet égard peut entraîner le rejet de son offre.</w:t>
            </w:r>
          </w:p>
        </w:tc>
      </w:tr>
      <w:tr w:rsidR="00754297">
        <w:trPr>
          <w:gridAfter w:val="2"/>
          <w:wAfter w:w="90" w:type="dxa"/>
          <w:trHeight w:val="2613"/>
        </w:trPr>
        <w:tc>
          <w:tcPr>
            <w:tcW w:w="1852" w:type="dxa"/>
          </w:tcPr>
          <w:p w:rsidR="00754297" w:rsidRDefault="00754297" w:rsidP="004D49FC">
            <w:pPr>
              <w:pStyle w:val="Titre2"/>
              <w:numPr>
                <w:ilvl w:val="0"/>
                <w:numId w:val="23"/>
              </w:numPr>
            </w:pPr>
            <w:bookmarkStart w:id="97" w:name="_Toc188501942"/>
            <w:bookmarkStart w:id="98" w:name="_Toc318759847"/>
            <w:bookmarkStart w:id="99" w:name="_Toc318760007"/>
            <w:r>
              <w:lastRenderedPageBreak/>
              <w:t>Éclaircisse</w:t>
            </w:r>
            <w:r>
              <w:softHyphen/>
              <w:t>ments apportés au Dossier d’appel d’offres</w:t>
            </w:r>
            <w:bookmarkEnd w:id="97"/>
            <w:bookmarkEnd w:id="98"/>
            <w:bookmarkEnd w:id="99"/>
            <w:r>
              <w:t xml:space="preserve"> </w:t>
            </w:r>
          </w:p>
        </w:tc>
        <w:tc>
          <w:tcPr>
            <w:tcW w:w="7283" w:type="dxa"/>
          </w:tcPr>
          <w:p w:rsidR="00754297" w:rsidRPr="00507575" w:rsidRDefault="00754297" w:rsidP="004D49FC">
            <w:pPr>
              <w:pStyle w:val="Header3-Paragraph"/>
              <w:numPr>
                <w:ilvl w:val="1"/>
                <w:numId w:val="23"/>
              </w:numPr>
              <w:tabs>
                <w:tab w:val="clear" w:pos="504"/>
              </w:tabs>
              <w:spacing w:after="220"/>
              <w:ind w:left="612" w:hanging="612"/>
              <w:rPr>
                <w:lang w:val="fr-FR"/>
              </w:rPr>
            </w:pPr>
            <w:r w:rsidRPr="005632DB">
              <w:rPr>
                <w:lang w:val="fr-FR"/>
              </w:rPr>
              <w:t xml:space="preserve">Un candidat éventuel désirant des éclaircissements sur les documents devra contacter l’Autorité </w:t>
            </w:r>
            <w:r w:rsidRPr="00FF5DFF">
              <w:rPr>
                <w:lang w:val="fr-FR"/>
              </w:rPr>
              <w:t xml:space="preserve">délégante </w:t>
            </w:r>
            <w:r w:rsidRPr="005632DB">
              <w:rPr>
                <w:lang w:val="fr-FR"/>
              </w:rPr>
              <w:t xml:space="preserve">par écrit, à l’adresse de l’Autorité </w:t>
            </w:r>
            <w:r w:rsidRPr="00FF5DFF">
              <w:rPr>
                <w:lang w:val="fr-FR"/>
              </w:rPr>
              <w:t xml:space="preserve">délégante </w:t>
            </w:r>
            <w:r w:rsidRPr="005632DB">
              <w:rPr>
                <w:lang w:val="fr-FR"/>
              </w:rPr>
              <w:t xml:space="preserve">indiquée dans les </w:t>
            </w:r>
            <w:r w:rsidRPr="005632DB">
              <w:rPr>
                <w:b/>
                <w:bCs/>
                <w:lang w:val="fr-FR"/>
              </w:rPr>
              <w:t>DPAO</w:t>
            </w:r>
            <w:r w:rsidRPr="005632DB">
              <w:rPr>
                <w:lang w:val="fr-FR"/>
              </w:rPr>
              <w:t xml:space="preserve">. </w:t>
            </w:r>
            <w:r w:rsidRPr="00507575">
              <w:rPr>
                <w:lang w:val="fr-FR"/>
              </w:rPr>
              <w:t xml:space="preserve">L’Autorité </w:t>
            </w:r>
            <w:r w:rsidRPr="00FF5DFF">
              <w:rPr>
                <w:lang w:val="fr-FR"/>
              </w:rPr>
              <w:t xml:space="preserve">délégante </w:t>
            </w:r>
            <w:r w:rsidRPr="00507575">
              <w:rPr>
                <w:lang w:val="fr-FR"/>
              </w:rPr>
              <w:t xml:space="preserve">répondra par écrit à toute demande d’éclaircissements reçue au plus tard </w:t>
            </w:r>
            <w:r>
              <w:rPr>
                <w:lang w:val="fr-FR"/>
              </w:rPr>
              <w:t xml:space="preserve">quatorze </w:t>
            </w:r>
            <w:r w:rsidRPr="00507575">
              <w:rPr>
                <w:lang w:val="fr-FR"/>
              </w:rPr>
              <w:t>(</w:t>
            </w:r>
            <w:r>
              <w:rPr>
                <w:lang w:val="fr-FR"/>
              </w:rPr>
              <w:t>14) jours</w:t>
            </w:r>
            <w:r w:rsidRPr="00507575">
              <w:rPr>
                <w:lang w:val="fr-FR"/>
              </w:rPr>
              <w:t xml:space="preserve"> avant la date limite de dépôt des offres. Il adressera une copie de sa réponse (indiquant la question posée mais sans en identifier l’auteur) à tous les candidats éventuels qui auront obtenu le Dossier d’appel d’offres directement auprès de lui. Au cas où l’Autorité </w:t>
            </w:r>
            <w:r w:rsidRPr="00FF5DFF">
              <w:rPr>
                <w:lang w:val="fr-FR"/>
              </w:rPr>
              <w:t xml:space="preserve">délégante </w:t>
            </w:r>
            <w:r w:rsidRPr="00507575">
              <w:rPr>
                <w:lang w:val="fr-FR"/>
              </w:rPr>
              <w:t xml:space="preserve">jugerait nécessaire de modifier le Dossier d’appel d’offres suite aux demandes d’éclaircissements, il le fera conformément à la procédure stipulée à la clause 8 et à l’alinéa 23.2 des IC. </w:t>
            </w: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100" w:name="_Toc188501943"/>
            <w:bookmarkStart w:id="101" w:name="_Toc318759848"/>
            <w:bookmarkStart w:id="102" w:name="_Toc318760008"/>
            <w:r>
              <w:t>Modifications apportées au Dossier d’appel d’offres</w:t>
            </w:r>
            <w:bookmarkEnd w:id="100"/>
            <w:bookmarkEnd w:id="101"/>
            <w:bookmarkEnd w:id="102"/>
            <w:r>
              <w:t xml:space="preserve"> </w:t>
            </w:r>
          </w:p>
        </w:tc>
        <w:tc>
          <w:tcPr>
            <w:tcW w:w="7283" w:type="dxa"/>
          </w:tcPr>
          <w:p w:rsidR="00754297" w:rsidRPr="005632DB" w:rsidRDefault="00754297" w:rsidP="009757E5">
            <w:pPr>
              <w:pStyle w:val="Header3-Paragraph"/>
              <w:numPr>
                <w:ilvl w:val="1"/>
                <w:numId w:val="23"/>
              </w:numPr>
              <w:tabs>
                <w:tab w:val="clear" w:pos="504"/>
              </w:tabs>
              <w:spacing w:after="220"/>
              <w:ind w:left="612" w:hanging="612"/>
              <w:rPr>
                <w:lang w:val="fr-FR"/>
              </w:rPr>
            </w:pPr>
            <w:r w:rsidRPr="00C41939">
              <w:rPr>
                <w:lang w:val="fr-FR"/>
              </w:rPr>
              <w:t>L’Autorité délégante peut</w:t>
            </w:r>
            <w:r w:rsidR="002E4C9A" w:rsidRPr="00C41939">
              <w:rPr>
                <w:lang w:val="fr-FR"/>
              </w:rPr>
              <w:t>,</w:t>
            </w:r>
            <w:r w:rsidRPr="00C41939">
              <w:rPr>
                <w:lang w:val="fr-FR"/>
              </w:rPr>
              <w:t xml:space="preserve"> au plus tard</w:t>
            </w:r>
            <w:r w:rsidR="002E4C9A" w:rsidRPr="00C41939">
              <w:rPr>
                <w:lang w:val="fr-FR"/>
              </w:rPr>
              <w:t xml:space="preserve"> dix (10) jours ouvrables au minimum,</w:t>
            </w:r>
            <w:r w:rsidRPr="00C41939">
              <w:rPr>
                <w:lang w:val="fr-FR"/>
              </w:rPr>
              <w:t xml:space="preserve"> avant la date</w:t>
            </w:r>
            <w:r w:rsidRPr="005632DB">
              <w:rPr>
                <w:lang w:val="fr-FR"/>
              </w:rPr>
              <w:t xml:space="preserve"> limite de remise des offres, modifier le Dossier d’appel d’offres en </w:t>
            </w:r>
            <w:r w:rsidR="00662311">
              <w:rPr>
                <w:lang w:val="fr-FR"/>
              </w:rPr>
              <w:t>communiquant</w:t>
            </w:r>
            <w:r w:rsidR="00662311" w:rsidRPr="005632DB">
              <w:rPr>
                <w:lang w:val="fr-FR"/>
              </w:rPr>
              <w:t xml:space="preserve"> </w:t>
            </w:r>
            <w:r w:rsidR="00662311">
              <w:rPr>
                <w:lang w:val="fr-FR"/>
              </w:rPr>
              <w:t xml:space="preserve"> par écrit </w:t>
            </w:r>
            <w:r w:rsidRPr="005632DB">
              <w:rPr>
                <w:lang w:val="fr-FR"/>
              </w:rPr>
              <w:t>un additif</w:t>
            </w:r>
            <w:r w:rsidR="00662311">
              <w:rPr>
                <w:lang w:val="fr-FR"/>
              </w:rPr>
              <w:t xml:space="preserve"> aux candidats pré qualifiés</w:t>
            </w:r>
            <w:r w:rsidRPr="005632DB">
              <w:rPr>
                <w:lang w:val="fr-FR"/>
              </w:rPr>
              <w:t xml:space="preserve">. </w:t>
            </w:r>
          </w:p>
          <w:p w:rsidR="00754297" w:rsidRPr="005632DB" w:rsidRDefault="00754297" w:rsidP="009757E5">
            <w:pPr>
              <w:pStyle w:val="Header3-Paragraph"/>
              <w:numPr>
                <w:ilvl w:val="1"/>
                <w:numId w:val="23"/>
              </w:numPr>
              <w:tabs>
                <w:tab w:val="clear" w:pos="504"/>
              </w:tabs>
              <w:spacing w:after="220"/>
              <w:ind w:left="612" w:hanging="612"/>
              <w:rPr>
                <w:lang w:val="fr-FR"/>
              </w:rPr>
            </w:pPr>
            <w:r w:rsidRPr="005632DB">
              <w:rPr>
                <w:lang w:val="fr-FR"/>
              </w:rPr>
              <w:t>Tout additif sera considéré comme faisant partie intégrante du Dossier d’appel d’offres</w:t>
            </w:r>
            <w:r w:rsidR="00662311">
              <w:rPr>
                <w:lang w:val="fr-FR"/>
              </w:rPr>
              <w:t>.</w:t>
            </w:r>
            <w:r w:rsidRPr="005632DB">
              <w:rPr>
                <w:lang w:val="fr-FR"/>
              </w:rPr>
              <w:t xml:space="preserve"> </w:t>
            </w:r>
          </w:p>
          <w:p w:rsidR="00754297" w:rsidRPr="005632DB" w:rsidRDefault="00754297" w:rsidP="009757E5">
            <w:pPr>
              <w:pStyle w:val="Header3-Paragraph"/>
              <w:numPr>
                <w:ilvl w:val="1"/>
                <w:numId w:val="23"/>
              </w:numPr>
              <w:tabs>
                <w:tab w:val="clear" w:pos="504"/>
              </w:tabs>
              <w:spacing w:after="220"/>
              <w:ind w:left="612" w:hanging="612"/>
              <w:rPr>
                <w:lang w:val="fr-FR"/>
              </w:rPr>
            </w:pPr>
            <w:r w:rsidRPr="005632DB">
              <w:rPr>
                <w:lang w:val="fr-FR"/>
              </w:rPr>
              <w:t xml:space="preserve">Afin de laisser aux candidats un délai raisonnable pour prendre en compte l’additif dans la préparation de leurs offres, l’Autorité </w:t>
            </w:r>
            <w:r w:rsidRPr="00FF5DFF">
              <w:rPr>
                <w:lang w:val="fr-FR"/>
              </w:rPr>
              <w:t xml:space="preserve">délégante </w:t>
            </w:r>
            <w:r w:rsidRPr="005632DB">
              <w:rPr>
                <w:lang w:val="fr-FR"/>
              </w:rPr>
              <w:t xml:space="preserve">peut, à sa discrétion, reporter la date limite de remise des offres conformément à l’alinéa 23.2 des IC. </w:t>
            </w:r>
          </w:p>
        </w:tc>
      </w:tr>
      <w:tr w:rsidR="00754297">
        <w:trPr>
          <w:gridAfter w:val="2"/>
          <w:wAfter w:w="90" w:type="dxa"/>
          <w:trHeight w:val="147"/>
        </w:trPr>
        <w:tc>
          <w:tcPr>
            <w:tcW w:w="1852" w:type="dxa"/>
          </w:tcPr>
          <w:p w:rsidR="00754297" w:rsidRDefault="00754297"/>
        </w:tc>
        <w:tc>
          <w:tcPr>
            <w:tcW w:w="7283" w:type="dxa"/>
          </w:tcPr>
          <w:p w:rsidR="00754297" w:rsidRPr="008B3A09" w:rsidRDefault="00754297" w:rsidP="008B3A09">
            <w:pPr>
              <w:pStyle w:val="Corpsdetexte2"/>
              <w:spacing w:after="200"/>
              <w:rPr>
                <w:b w:val="0"/>
                <w:lang w:val="fr-FR"/>
              </w:rPr>
            </w:pPr>
            <w:bookmarkStart w:id="103" w:name="_Toc438438829"/>
            <w:bookmarkStart w:id="104" w:name="_Toc438532577"/>
            <w:bookmarkStart w:id="105" w:name="_Toc438733973"/>
            <w:bookmarkStart w:id="106" w:name="_Toc438962055"/>
            <w:bookmarkStart w:id="107" w:name="_Toc461939618"/>
            <w:bookmarkStart w:id="108" w:name="_Toc188501944"/>
            <w:r w:rsidRPr="00663F0F">
              <w:rPr>
                <w:rStyle w:val="lev"/>
                <w:b/>
                <w:lang w:val="fr-FR"/>
              </w:rPr>
              <w:t>Préparation</w:t>
            </w:r>
            <w:r w:rsidRPr="008B3A09">
              <w:rPr>
                <w:rStyle w:val="lev"/>
                <w:b/>
              </w:rPr>
              <w:t xml:space="preserve"> des offres</w:t>
            </w:r>
            <w:bookmarkEnd w:id="103"/>
            <w:bookmarkEnd w:id="104"/>
            <w:bookmarkEnd w:id="105"/>
            <w:bookmarkEnd w:id="106"/>
            <w:bookmarkEnd w:id="107"/>
            <w:bookmarkEnd w:id="108"/>
          </w:p>
        </w:tc>
      </w:tr>
      <w:tr w:rsidR="00754297">
        <w:trPr>
          <w:gridAfter w:val="2"/>
          <w:wAfter w:w="90" w:type="dxa"/>
          <w:trHeight w:val="1309"/>
        </w:trPr>
        <w:tc>
          <w:tcPr>
            <w:tcW w:w="1852" w:type="dxa"/>
          </w:tcPr>
          <w:p w:rsidR="00754297" w:rsidRDefault="00754297" w:rsidP="00706190">
            <w:pPr>
              <w:pStyle w:val="Titre2"/>
              <w:numPr>
                <w:ilvl w:val="0"/>
                <w:numId w:val="23"/>
              </w:numPr>
            </w:pPr>
            <w:bookmarkStart w:id="109" w:name="_Toc188501945"/>
            <w:bookmarkStart w:id="110" w:name="_Toc318759849"/>
            <w:bookmarkStart w:id="111" w:name="_Toc318760009"/>
            <w:bookmarkStart w:id="112" w:name="_Toc438438830"/>
            <w:bookmarkStart w:id="113" w:name="_Toc438532578"/>
            <w:bookmarkStart w:id="114" w:name="_Toc438733974"/>
            <w:bookmarkStart w:id="115" w:name="_Toc438907013"/>
            <w:bookmarkStart w:id="116" w:name="_Toc438907212"/>
            <w:r>
              <w:lastRenderedPageBreak/>
              <w:t>Frais de soumission</w:t>
            </w:r>
            <w:bookmarkEnd w:id="109"/>
            <w:bookmarkEnd w:id="110"/>
            <w:bookmarkEnd w:id="111"/>
            <w:r>
              <w:t xml:space="preserve"> </w:t>
            </w:r>
            <w:bookmarkEnd w:id="112"/>
            <w:bookmarkEnd w:id="113"/>
            <w:bookmarkEnd w:id="114"/>
            <w:bookmarkEnd w:id="115"/>
            <w:bookmarkEnd w:id="116"/>
          </w:p>
        </w:tc>
        <w:tc>
          <w:tcPr>
            <w:tcW w:w="7283" w:type="dxa"/>
          </w:tcPr>
          <w:p w:rsidR="00754297" w:rsidRPr="005632DB" w:rsidRDefault="00754297" w:rsidP="009757E5">
            <w:pPr>
              <w:pStyle w:val="Header3-Paragraph"/>
              <w:numPr>
                <w:ilvl w:val="1"/>
                <w:numId w:val="23"/>
              </w:numPr>
              <w:tabs>
                <w:tab w:val="clear" w:pos="504"/>
              </w:tabs>
              <w:spacing w:after="220"/>
              <w:ind w:left="612" w:hanging="612"/>
              <w:rPr>
                <w:lang w:val="fr-FR"/>
              </w:rPr>
            </w:pPr>
            <w:r w:rsidRPr="005632DB">
              <w:rPr>
                <w:lang w:val="fr-FR"/>
              </w:rPr>
              <w:t xml:space="preserve">Le candidat supportera tous les frais afférents à la préparation et à la présentation de son offre, et l’Autorité </w:t>
            </w:r>
            <w:r w:rsidRPr="00FF5DFF">
              <w:rPr>
                <w:lang w:val="fr-FR"/>
              </w:rPr>
              <w:t xml:space="preserve">délégante </w:t>
            </w:r>
            <w:r w:rsidRPr="005632DB">
              <w:rPr>
                <w:lang w:val="fr-FR"/>
              </w:rPr>
              <w:t>n’est en aucun cas responsable de ces frais ni tenu de les régler, quels que soient le déroulement et l’issue de la procédure d’appel d’offres.</w:t>
            </w: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117" w:name="_Toc438438831"/>
            <w:bookmarkStart w:id="118" w:name="_Toc438532579"/>
            <w:bookmarkStart w:id="119" w:name="_Toc438733975"/>
            <w:bookmarkStart w:id="120" w:name="_Toc438907014"/>
            <w:bookmarkStart w:id="121" w:name="_Toc438907213"/>
            <w:bookmarkStart w:id="122" w:name="_Toc188501946"/>
            <w:bookmarkStart w:id="123" w:name="_Toc318759850"/>
            <w:bookmarkStart w:id="124" w:name="_Toc318760010"/>
            <w:r>
              <w:t>Langue de l’offre</w:t>
            </w:r>
            <w:bookmarkEnd w:id="117"/>
            <w:bookmarkEnd w:id="118"/>
            <w:bookmarkEnd w:id="119"/>
            <w:bookmarkEnd w:id="120"/>
            <w:bookmarkEnd w:id="121"/>
            <w:bookmarkEnd w:id="122"/>
            <w:bookmarkEnd w:id="123"/>
            <w:bookmarkEnd w:id="124"/>
          </w:p>
        </w:tc>
        <w:tc>
          <w:tcPr>
            <w:tcW w:w="7283" w:type="dxa"/>
          </w:tcPr>
          <w:p w:rsidR="00754297" w:rsidRPr="00C41939" w:rsidRDefault="00754297" w:rsidP="002E4C9A">
            <w:pPr>
              <w:pStyle w:val="Header3-Paragraph"/>
              <w:numPr>
                <w:ilvl w:val="1"/>
                <w:numId w:val="23"/>
              </w:numPr>
              <w:tabs>
                <w:tab w:val="clear" w:pos="504"/>
              </w:tabs>
              <w:spacing w:after="220"/>
              <w:ind w:left="612" w:hanging="612"/>
              <w:rPr>
                <w:lang w:val="fr-FR"/>
              </w:rPr>
            </w:pPr>
            <w:r w:rsidRPr="00C41939">
              <w:rPr>
                <w:lang w:val="fr-FR"/>
              </w:rPr>
              <w:t xml:space="preserve">L’offre, ainsi que toute la correspondance et tous les documents concernant la soumission, échangés entre le Candidat et l’Autorité délégante seront rédigés dans la </w:t>
            </w:r>
            <w:r w:rsidR="002E4C9A" w:rsidRPr="00C41939">
              <w:rPr>
                <w:lang w:val="fr-FR"/>
              </w:rPr>
              <w:t>langue française</w:t>
            </w:r>
            <w:r w:rsidRPr="00C41939">
              <w:rPr>
                <w:lang w:val="fr-FR"/>
              </w:rPr>
              <w:t xml:space="preserve">. Les documents complémentaires et les imprimés fournis par le Candidat dans le cadre de la soumission peuvent être rédigés dans une autre langue à condition d’être accompagnés d’une traduction dans la langue </w:t>
            </w:r>
            <w:r w:rsidR="002E4C9A" w:rsidRPr="00C41939">
              <w:rPr>
                <w:lang w:val="fr-FR"/>
              </w:rPr>
              <w:t>française</w:t>
            </w:r>
            <w:r w:rsidRPr="00C41939">
              <w:rPr>
                <w:lang w:val="fr-FR"/>
              </w:rPr>
              <w:t>, auquel cas, aux fins d’interprétation de l’offre, ladite traduction fera foi.</w:t>
            </w: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125" w:name="_Toc438438832"/>
            <w:bookmarkStart w:id="126" w:name="_Toc438532580"/>
            <w:bookmarkStart w:id="127" w:name="_Toc438733976"/>
            <w:bookmarkStart w:id="128" w:name="_Toc438907015"/>
            <w:bookmarkStart w:id="129" w:name="_Toc438907214"/>
            <w:bookmarkStart w:id="130" w:name="_Toc188501947"/>
            <w:bookmarkStart w:id="131" w:name="_Toc318759851"/>
            <w:bookmarkStart w:id="132" w:name="_Toc318760011"/>
            <w:r>
              <w:t>Documents constitutifs de l’offre</w:t>
            </w:r>
            <w:bookmarkEnd w:id="125"/>
            <w:bookmarkEnd w:id="126"/>
            <w:bookmarkEnd w:id="127"/>
            <w:bookmarkEnd w:id="128"/>
            <w:bookmarkEnd w:id="129"/>
            <w:bookmarkEnd w:id="130"/>
            <w:bookmarkEnd w:id="131"/>
            <w:bookmarkEnd w:id="132"/>
          </w:p>
        </w:tc>
        <w:tc>
          <w:tcPr>
            <w:tcW w:w="7283" w:type="dxa"/>
          </w:tcPr>
          <w:p w:rsidR="00754297" w:rsidRPr="00C41939" w:rsidRDefault="00754297" w:rsidP="001D2992">
            <w:pPr>
              <w:shd w:val="clear" w:color="auto" w:fill="FFFFFF"/>
              <w:spacing w:after="220"/>
              <w:ind w:left="576" w:hanging="576"/>
              <w:jc w:val="both"/>
            </w:pPr>
            <w:r w:rsidRPr="00C41939">
              <w:t>11.1</w:t>
            </w:r>
            <w:r w:rsidRPr="00C41939">
              <w:tab/>
              <w:t>L’offre comprendra les documents suivants :</w:t>
            </w:r>
          </w:p>
          <w:p w:rsidR="00754297" w:rsidRPr="00C41939" w:rsidRDefault="00754297" w:rsidP="009757E5">
            <w:pPr>
              <w:numPr>
                <w:ilvl w:val="0"/>
                <w:numId w:val="20"/>
              </w:numPr>
              <w:shd w:val="clear" w:color="auto" w:fill="FFFFFF"/>
              <w:spacing w:after="220"/>
              <w:ind w:left="1166" w:hanging="547"/>
              <w:jc w:val="both"/>
            </w:pPr>
            <w:r w:rsidRPr="00C41939">
              <w:t xml:space="preserve">La lettre de soumission de l’offre, </w:t>
            </w:r>
            <w:r w:rsidRPr="00C41939">
              <w:rPr>
                <w:shd w:val="clear" w:color="auto" w:fill="FFFFFF"/>
              </w:rPr>
              <w:t xml:space="preserve">les </w:t>
            </w:r>
            <w:r w:rsidR="001D2DA3" w:rsidRPr="00C41939">
              <w:rPr>
                <w:shd w:val="clear" w:color="auto" w:fill="FFFFFF"/>
              </w:rPr>
              <w:t>conditions financières</w:t>
            </w:r>
            <w:r w:rsidRPr="00C41939">
              <w:rPr>
                <w:shd w:val="clear" w:color="auto" w:fill="FFFFFF"/>
              </w:rPr>
              <w:t xml:space="preserve"> applicables, remplis conformément aux disposition</w:t>
            </w:r>
            <w:r w:rsidRPr="00C41939">
              <w:t>s des clauses 12, 14, et 15 des IC et le programme fonctionnel de la convention de délégation de service public</w:t>
            </w:r>
            <w:r w:rsidR="00342784" w:rsidRPr="00C41939">
              <w:t xml:space="preserve"> </w:t>
            </w:r>
            <w:r w:rsidRPr="00C41939">
              <w:t>;</w:t>
            </w:r>
          </w:p>
          <w:p w:rsidR="00754297" w:rsidRPr="00C41939" w:rsidRDefault="00754297" w:rsidP="009757E5">
            <w:pPr>
              <w:pStyle w:val="Outline1"/>
              <w:keepNext w:val="0"/>
              <w:numPr>
                <w:ilvl w:val="0"/>
                <w:numId w:val="20"/>
              </w:numPr>
              <w:spacing w:after="220"/>
              <w:ind w:left="1166" w:hanging="547"/>
              <w:jc w:val="both"/>
              <w:rPr>
                <w:kern w:val="0"/>
              </w:rPr>
            </w:pPr>
            <w:r w:rsidRPr="00C41939">
              <w:rPr>
                <w:kern w:val="0"/>
              </w:rPr>
              <w:t>la garantie de soumission établie conformément aux dispositions de la clause 20 des IC;</w:t>
            </w:r>
          </w:p>
        </w:tc>
      </w:tr>
      <w:tr w:rsidR="00754297">
        <w:trPr>
          <w:gridAfter w:val="2"/>
          <w:wAfter w:w="90" w:type="dxa"/>
          <w:trHeight w:val="147"/>
        </w:trPr>
        <w:tc>
          <w:tcPr>
            <w:tcW w:w="1852" w:type="dxa"/>
          </w:tcPr>
          <w:p w:rsidR="00754297" w:rsidRDefault="00754297">
            <w:bookmarkStart w:id="133" w:name="_Toc438532581"/>
            <w:bookmarkEnd w:id="133"/>
          </w:p>
        </w:tc>
        <w:tc>
          <w:tcPr>
            <w:tcW w:w="7283" w:type="dxa"/>
          </w:tcPr>
          <w:p w:rsidR="00754297" w:rsidRPr="00C41939" w:rsidRDefault="00754297" w:rsidP="009757E5">
            <w:pPr>
              <w:numPr>
                <w:ilvl w:val="0"/>
                <w:numId w:val="20"/>
              </w:numPr>
              <w:spacing w:after="180"/>
              <w:ind w:left="1166" w:hanging="547"/>
              <w:jc w:val="both"/>
            </w:pPr>
            <w:r w:rsidRPr="00C41939">
              <w:t xml:space="preserve">la confirmation écrite habilitant le signataire de l’offre à engager le Candidat, conformément aux dispositions de la clause 21.2 des IC ; </w:t>
            </w:r>
          </w:p>
          <w:p w:rsidR="00754297" w:rsidRPr="00C41939" w:rsidRDefault="00754297" w:rsidP="0083617E">
            <w:pPr>
              <w:numPr>
                <w:ilvl w:val="0"/>
                <w:numId w:val="20"/>
              </w:numPr>
              <w:spacing w:after="220"/>
              <w:ind w:left="1166" w:hanging="547"/>
              <w:jc w:val="both"/>
            </w:pPr>
            <w:r w:rsidRPr="00C41939">
              <w:t xml:space="preserve">les documents </w:t>
            </w:r>
            <w:r w:rsidR="0083617E" w:rsidRPr="00C41939">
              <w:t>confirmant</w:t>
            </w:r>
            <w:r w:rsidRPr="00C41939">
              <w:t xml:space="preserve">, conformément aux dispositions des la clause 16 des IC, que le Candidat est </w:t>
            </w:r>
            <w:r w:rsidR="0083617E" w:rsidRPr="00C41939">
              <w:t xml:space="preserve">toujours </w:t>
            </w:r>
            <w:r w:rsidRPr="00C41939">
              <w:t>admis à concourir, incluant le Formulaire de Renseignements sur le Candidat, et le cas échéant, les Formulaires de Renseignements sur les membres du groupement;</w:t>
            </w:r>
          </w:p>
        </w:tc>
      </w:tr>
      <w:tr w:rsidR="00754297">
        <w:trPr>
          <w:gridAfter w:val="2"/>
          <w:wAfter w:w="90" w:type="dxa"/>
          <w:trHeight w:val="147"/>
        </w:trPr>
        <w:tc>
          <w:tcPr>
            <w:tcW w:w="1852" w:type="dxa"/>
          </w:tcPr>
          <w:p w:rsidR="00754297" w:rsidRDefault="00754297">
            <w:bookmarkStart w:id="134" w:name="_Toc438532582"/>
            <w:bookmarkEnd w:id="134"/>
          </w:p>
        </w:tc>
        <w:tc>
          <w:tcPr>
            <w:tcW w:w="7283" w:type="dxa"/>
          </w:tcPr>
          <w:p w:rsidR="00754297" w:rsidRDefault="00754297" w:rsidP="009757E5">
            <w:pPr>
              <w:numPr>
                <w:ilvl w:val="0"/>
                <w:numId w:val="20"/>
              </w:numPr>
              <w:spacing w:after="220"/>
              <w:ind w:left="1166" w:hanging="547"/>
              <w:jc w:val="both"/>
            </w:pPr>
            <w:r w:rsidRPr="00C41939">
              <w:t xml:space="preserve">les documents </w:t>
            </w:r>
            <w:r w:rsidR="0083617E" w:rsidRPr="00C41939">
              <w:t>confirmant</w:t>
            </w:r>
            <w:r w:rsidRPr="00C41939">
              <w:t xml:space="preserve">, conformément aux dispositions de la clause 18 des IC, que le Candidat possède </w:t>
            </w:r>
            <w:r w:rsidR="0083617E" w:rsidRPr="00C41939">
              <w:t xml:space="preserve">toujours </w:t>
            </w:r>
            <w:r w:rsidRPr="00C41939">
              <w:t>les qualifications requises pour l’exécution</w:t>
            </w:r>
            <w:r>
              <w:t xml:space="preserve"> de la convention de délégation de service public si son offre est retenue ; et </w:t>
            </w:r>
          </w:p>
          <w:p w:rsidR="00754297" w:rsidRPr="00C12F1D" w:rsidRDefault="00754297" w:rsidP="009757E5">
            <w:pPr>
              <w:numPr>
                <w:ilvl w:val="0"/>
                <w:numId w:val="20"/>
              </w:numPr>
              <w:spacing w:after="220"/>
              <w:ind w:left="1166" w:hanging="547"/>
              <w:jc w:val="both"/>
            </w:pPr>
            <w:r w:rsidRPr="00C12F1D">
              <w:t xml:space="preserve">tout autre document stipulé dans les </w:t>
            </w:r>
            <w:r w:rsidRPr="00C12F1D">
              <w:rPr>
                <w:b/>
                <w:bCs/>
              </w:rPr>
              <w:t>DPAO</w:t>
            </w:r>
            <w:r w:rsidR="00C12F1D" w:rsidRPr="00C12F1D">
              <w:rPr>
                <w:b/>
                <w:bCs/>
              </w:rPr>
              <w:t xml:space="preserve">, </w:t>
            </w:r>
            <w:r w:rsidR="00C12F1D" w:rsidRPr="00C12F1D">
              <w:rPr>
                <w:bCs/>
              </w:rPr>
              <w:t>notamment</w:t>
            </w:r>
            <w:r w:rsidR="00C12F1D" w:rsidRPr="00C12F1D">
              <w:t xml:space="preserve"> des attestations justifiant qu’il s’est acquitté de ses droits, taxes, impôts, cotisations, contributions, redevances ou prélèvements de quelque nature que ce soit, y compris, le paiement sur des marchés antérieurs (à compter de septembre 2011), de la taxe parafiscale prévue par l’article 11 de la loi n° 2009-013 du 30 juin 2009 relative aux marchés publics et délégations de service public</w:t>
            </w:r>
            <w:r w:rsidRPr="00C12F1D">
              <w:t>.</w:t>
            </w:r>
          </w:p>
        </w:tc>
      </w:tr>
      <w:tr w:rsidR="00754297">
        <w:trPr>
          <w:gridAfter w:val="2"/>
          <w:wAfter w:w="90" w:type="dxa"/>
          <w:trHeight w:val="1751"/>
        </w:trPr>
        <w:tc>
          <w:tcPr>
            <w:tcW w:w="1852" w:type="dxa"/>
          </w:tcPr>
          <w:p w:rsidR="00754297" w:rsidRPr="00F8380B" w:rsidRDefault="00754297" w:rsidP="00706190">
            <w:pPr>
              <w:pStyle w:val="Titre2"/>
              <w:numPr>
                <w:ilvl w:val="0"/>
                <w:numId w:val="23"/>
              </w:numPr>
            </w:pPr>
            <w:bookmarkStart w:id="135" w:name="_Toc188501948"/>
            <w:bookmarkStart w:id="136" w:name="_Toc438438833"/>
            <w:bookmarkStart w:id="137" w:name="_Toc438532583"/>
            <w:bookmarkStart w:id="138" w:name="_Toc438733977"/>
            <w:bookmarkStart w:id="139" w:name="_Toc438907016"/>
            <w:bookmarkStart w:id="140" w:name="_Toc438907215"/>
            <w:bookmarkStart w:id="141" w:name="_Toc318759852"/>
            <w:bookmarkStart w:id="142" w:name="_Toc318760012"/>
            <w:r w:rsidRPr="00F8380B">
              <w:lastRenderedPageBreak/>
              <w:t>Le</w:t>
            </w:r>
            <w:r w:rsidR="00FC42A3" w:rsidRPr="00F8380B">
              <w:t>ttre de soumission de l’offre et</w:t>
            </w:r>
            <w:r w:rsidRPr="00F8380B">
              <w:t xml:space="preserve"> </w:t>
            </w:r>
            <w:bookmarkEnd w:id="135"/>
            <w:bookmarkEnd w:id="136"/>
            <w:bookmarkEnd w:id="137"/>
            <w:bookmarkEnd w:id="138"/>
            <w:bookmarkEnd w:id="139"/>
            <w:bookmarkEnd w:id="140"/>
            <w:r w:rsidRPr="00F8380B">
              <w:t>programme fonctionnel détaillé</w:t>
            </w:r>
            <w:bookmarkEnd w:id="141"/>
            <w:bookmarkEnd w:id="142"/>
          </w:p>
        </w:tc>
        <w:tc>
          <w:tcPr>
            <w:tcW w:w="7283" w:type="dxa"/>
          </w:tcPr>
          <w:p w:rsidR="00754297" w:rsidRDefault="00754297" w:rsidP="00F8380B">
            <w:pPr>
              <w:pStyle w:val="Header3-Paragraph"/>
              <w:numPr>
                <w:ilvl w:val="1"/>
                <w:numId w:val="23"/>
              </w:numPr>
              <w:tabs>
                <w:tab w:val="clear" w:pos="504"/>
              </w:tabs>
              <w:ind w:left="576" w:hanging="576"/>
              <w:rPr>
                <w:lang w:val="fr-FR"/>
              </w:rPr>
            </w:pPr>
            <w:r>
              <w:rPr>
                <w:lang w:val="fr-FR"/>
              </w:rPr>
              <w:t xml:space="preserve">Le Candidat soumettra son offre en remplissant le </w:t>
            </w:r>
            <w:r w:rsidR="00F8380B">
              <w:rPr>
                <w:lang w:val="fr-FR"/>
              </w:rPr>
              <w:t xml:space="preserve">formulaire fourni à la Section </w:t>
            </w:r>
            <w:r>
              <w:rPr>
                <w:lang w:val="fr-FR"/>
              </w:rPr>
              <w:t>I</w:t>
            </w:r>
            <w:r w:rsidR="00F8380B">
              <w:rPr>
                <w:lang w:val="fr-FR"/>
              </w:rPr>
              <w:t>V</w:t>
            </w:r>
            <w:r>
              <w:rPr>
                <w:lang w:val="fr-FR"/>
              </w:rPr>
              <w:t>, Formulaires de soumission, sans apporter aucune modification à sa présentation, et aucun autre format ne sera accepté. Toutes les rubriques doivent être remplies de manière à fournir les renseignements demandés.</w:t>
            </w:r>
          </w:p>
        </w:tc>
      </w:tr>
      <w:tr w:rsidR="00754297">
        <w:trPr>
          <w:gridAfter w:val="2"/>
          <w:wAfter w:w="90" w:type="dxa"/>
          <w:trHeight w:val="147"/>
        </w:trPr>
        <w:tc>
          <w:tcPr>
            <w:tcW w:w="1852" w:type="dxa"/>
          </w:tcPr>
          <w:p w:rsidR="00754297" w:rsidRDefault="00754297">
            <w:bookmarkStart w:id="143" w:name="_Toc438532584"/>
            <w:bookmarkEnd w:id="143"/>
          </w:p>
        </w:tc>
        <w:tc>
          <w:tcPr>
            <w:tcW w:w="7283" w:type="dxa"/>
          </w:tcPr>
          <w:p w:rsidR="00754297" w:rsidRPr="00F8380B" w:rsidRDefault="00754297" w:rsidP="00F8380B">
            <w:pPr>
              <w:pStyle w:val="Header2-SubClauses"/>
              <w:numPr>
                <w:ilvl w:val="1"/>
                <w:numId w:val="23"/>
              </w:numPr>
              <w:tabs>
                <w:tab w:val="clear" w:pos="504"/>
                <w:tab w:val="clear" w:pos="619"/>
              </w:tabs>
              <w:ind w:left="612" w:hanging="612"/>
              <w:rPr>
                <w:lang w:val="fr-FR"/>
              </w:rPr>
            </w:pPr>
            <w:r w:rsidRPr="00F8380B">
              <w:rPr>
                <w:lang w:val="fr-FR"/>
              </w:rPr>
              <w:t>Le Candidat fournira un programme fonctionnel détaillé d’exécution de la délégation de service public</w:t>
            </w:r>
            <w:r w:rsidR="004368A3" w:rsidRPr="00F8380B">
              <w:rPr>
                <w:lang w:val="fr-FR"/>
              </w:rPr>
              <w:t xml:space="preserve"> y compris la rémunération et tou</w:t>
            </w:r>
            <w:r w:rsidR="001D2DA3" w:rsidRPr="00F8380B">
              <w:rPr>
                <w:lang w:val="fr-FR"/>
              </w:rPr>
              <w:t>te</w:t>
            </w:r>
            <w:r w:rsidR="004368A3" w:rsidRPr="00F8380B">
              <w:rPr>
                <w:lang w:val="fr-FR"/>
              </w:rPr>
              <w:t xml:space="preserve">s les </w:t>
            </w:r>
            <w:r w:rsidR="001D2DA3" w:rsidRPr="00F8380B">
              <w:rPr>
                <w:lang w:val="fr-FR"/>
              </w:rPr>
              <w:t>conditions financière</w:t>
            </w:r>
            <w:r w:rsidR="004368A3" w:rsidRPr="00F8380B">
              <w:rPr>
                <w:lang w:val="fr-FR"/>
              </w:rPr>
              <w:t>s</w:t>
            </w:r>
            <w:r w:rsidR="006A7598" w:rsidRPr="00F8380B">
              <w:rPr>
                <w:lang w:val="fr-FR"/>
              </w:rPr>
              <w:t>, conformément aux dispositions de la Section V</w:t>
            </w:r>
            <w:r w:rsidRPr="00F8380B">
              <w:rPr>
                <w:lang w:val="fr-FR"/>
              </w:rPr>
              <w:t>.</w:t>
            </w:r>
          </w:p>
        </w:tc>
      </w:tr>
      <w:tr w:rsidR="00754297">
        <w:trPr>
          <w:gridAfter w:val="2"/>
          <w:wAfter w:w="90" w:type="dxa"/>
          <w:trHeight w:val="829"/>
        </w:trPr>
        <w:tc>
          <w:tcPr>
            <w:tcW w:w="1852" w:type="dxa"/>
          </w:tcPr>
          <w:p w:rsidR="00754297" w:rsidRDefault="00754297" w:rsidP="00706190">
            <w:pPr>
              <w:pStyle w:val="Titre2"/>
              <w:numPr>
                <w:ilvl w:val="0"/>
                <w:numId w:val="23"/>
              </w:numPr>
            </w:pPr>
            <w:bookmarkStart w:id="144" w:name="_Toc438438834"/>
            <w:bookmarkStart w:id="145" w:name="_Toc438532587"/>
            <w:bookmarkStart w:id="146" w:name="_Toc438733978"/>
            <w:bookmarkStart w:id="147" w:name="_Toc438907017"/>
            <w:bookmarkStart w:id="148" w:name="_Toc438907216"/>
            <w:bookmarkStart w:id="149" w:name="_Toc188501949"/>
            <w:bookmarkStart w:id="150" w:name="_Toc318759853"/>
            <w:bookmarkStart w:id="151" w:name="_Toc318760013"/>
            <w:r>
              <w:t>Variantes</w:t>
            </w:r>
            <w:bookmarkEnd w:id="144"/>
            <w:bookmarkEnd w:id="145"/>
            <w:bookmarkEnd w:id="146"/>
            <w:bookmarkEnd w:id="147"/>
            <w:bookmarkEnd w:id="148"/>
            <w:bookmarkEnd w:id="149"/>
            <w:bookmarkEnd w:id="150"/>
            <w:bookmarkEnd w:id="151"/>
          </w:p>
        </w:tc>
        <w:tc>
          <w:tcPr>
            <w:tcW w:w="7283" w:type="dxa"/>
          </w:tcPr>
          <w:p w:rsidR="00754297" w:rsidRDefault="00754297">
            <w:pPr>
              <w:spacing w:after="200"/>
              <w:ind w:left="612" w:hanging="612"/>
              <w:jc w:val="both"/>
              <w:rPr>
                <w:sz w:val="16"/>
              </w:rPr>
            </w:pPr>
            <w:r>
              <w:t>13.1</w:t>
            </w:r>
            <w:r>
              <w:tab/>
              <w:t xml:space="preserve">Sauf indication contraire dans les </w:t>
            </w:r>
            <w:r>
              <w:rPr>
                <w:b/>
                <w:bCs/>
              </w:rPr>
              <w:t>DPAO</w:t>
            </w:r>
            <w:r>
              <w:t>, les variantes ne seront pas considérées.</w:t>
            </w: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152" w:name="_Toc438438835"/>
            <w:bookmarkStart w:id="153" w:name="_Toc438532588"/>
            <w:bookmarkStart w:id="154" w:name="_Toc438733979"/>
            <w:bookmarkStart w:id="155" w:name="_Toc438907018"/>
            <w:bookmarkStart w:id="156" w:name="_Toc438907217"/>
            <w:bookmarkStart w:id="157" w:name="_Toc188501950"/>
            <w:bookmarkStart w:id="158" w:name="_Toc318759854"/>
            <w:bookmarkStart w:id="159" w:name="_Toc318760014"/>
            <w:r>
              <w:t>Rémunération du délégataire et rabais</w:t>
            </w:r>
            <w:bookmarkEnd w:id="152"/>
            <w:bookmarkEnd w:id="153"/>
            <w:bookmarkEnd w:id="154"/>
            <w:bookmarkEnd w:id="155"/>
            <w:bookmarkEnd w:id="156"/>
            <w:bookmarkEnd w:id="157"/>
            <w:bookmarkEnd w:id="158"/>
            <w:bookmarkEnd w:id="159"/>
          </w:p>
        </w:tc>
        <w:tc>
          <w:tcPr>
            <w:tcW w:w="7283" w:type="dxa"/>
          </w:tcPr>
          <w:p w:rsidR="00754297" w:rsidRPr="00F8380B" w:rsidRDefault="00754297" w:rsidP="00811F91">
            <w:pPr>
              <w:spacing w:after="200"/>
              <w:ind w:left="612" w:hanging="612"/>
              <w:jc w:val="both"/>
            </w:pPr>
            <w:r w:rsidRPr="00F8380B">
              <w:t>14.1</w:t>
            </w:r>
            <w:r w:rsidRPr="00F8380B">
              <w:tab/>
              <w:t>La rémunération du délégataire et les rabais indiqués par le candidat sur le formulaire de soumission seront conformes au programme fonctionnel détaillé proposé.</w:t>
            </w:r>
          </w:p>
        </w:tc>
      </w:tr>
      <w:tr w:rsidR="00754297">
        <w:trPr>
          <w:gridAfter w:val="2"/>
          <w:wAfter w:w="90" w:type="dxa"/>
          <w:trHeight w:val="147"/>
        </w:trPr>
        <w:tc>
          <w:tcPr>
            <w:tcW w:w="1852" w:type="dxa"/>
          </w:tcPr>
          <w:p w:rsidR="00754297" w:rsidRDefault="00754297">
            <w:bookmarkStart w:id="160" w:name="_Toc438532589"/>
            <w:bookmarkEnd w:id="160"/>
          </w:p>
        </w:tc>
        <w:tc>
          <w:tcPr>
            <w:tcW w:w="7283" w:type="dxa"/>
          </w:tcPr>
          <w:p w:rsidR="00754297" w:rsidRPr="00F8380B" w:rsidRDefault="00754297" w:rsidP="00F67C19">
            <w:pPr>
              <w:spacing w:after="180"/>
              <w:ind w:left="576" w:hanging="576"/>
              <w:jc w:val="both"/>
              <w:rPr>
                <w:sz w:val="16"/>
              </w:rPr>
            </w:pPr>
            <w:r w:rsidRPr="00F8380B">
              <w:t>14.2</w:t>
            </w:r>
            <w:r w:rsidRPr="00F8380B">
              <w:tab/>
              <w:t xml:space="preserve">La rémunération à indiquer sur la lettre de soumission de l’offre sera le prix total de l’offre durant toute la durée </w:t>
            </w:r>
            <w:r w:rsidR="00F67C19" w:rsidRPr="00F8380B">
              <w:t xml:space="preserve">d’exécution </w:t>
            </w:r>
            <w:r w:rsidRPr="00F8380B">
              <w:t xml:space="preserve">de délégation de service public. </w:t>
            </w:r>
          </w:p>
        </w:tc>
      </w:tr>
      <w:tr w:rsidR="00754297">
        <w:trPr>
          <w:gridAfter w:val="2"/>
          <w:wAfter w:w="90" w:type="dxa"/>
          <w:trHeight w:val="2292"/>
        </w:trPr>
        <w:tc>
          <w:tcPr>
            <w:tcW w:w="1852" w:type="dxa"/>
          </w:tcPr>
          <w:p w:rsidR="00754297" w:rsidRDefault="00754297">
            <w:bookmarkStart w:id="161" w:name="_Toc438532590"/>
            <w:bookmarkEnd w:id="161"/>
          </w:p>
        </w:tc>
        <w:tc>
          <w:tcPr>
            <w:tcW w:w="7283" w:type="dxa"/>
          </w:tcPr>
          <w:p w:rsidR="00754297" w:rsidRDefault="00754297" w:rsidP="009E56F6">
            <w:pPr>
              <w:numPr>
                <w:ilvl w:val="1"/>
                <w:numId w:val="42"/>
              </w:numPr>
              <w:spacing w:after="200"/>
              <w:jc w:val="both"/>
            </w:pPr>
            <w:r>
              <w:t xml:space="preserve">Le Candidat indiquera tout rabais inconditionnel et la méthode d’application dudit rabais dans la lettre de soumission de l’offre. </w:t>
            </w:r>
          </w:p>
          <w:p w:rsidR="00754297" w:rsidRDefault="00754297" w:rsidP="009E56F6">
            <w:pPr>
              <w:numPr>
                <w:ilvl w:val="1"/>
                <w:numId w:val="42"/>
              </w:numPr>
              <w:spacing w:after="200"/>
              <w:jc w:val="both"/>
            </w:pPr>
            <w:r>
              <w:t xml:space="preserve">La rémunération du délégataire et la tarification du service public aux usagers sont révisables. Ils peuvent alors être modifiés durant l’exécution des prestations prévues au </w:t>
            </w:r>
            <w:r w:rsidRPr="00627DCF">
              <w:t>programme fonctionnel détaillé aux conditions de révision expre</w:t>
            </w:r>
            <w:r>
              <w:t>ssément prévues par la convention de délégation de service public.</w:t>
            </w:r>
          </w:p>
          <w:p w:rsidR="00754297" w:rsidRDefault="00754297">
            <w:pPr>
              <w:spacing w:after="180"/>
              <w:ind w:left="576" w:hanging="576"/>
              <w:jc w:val="both"/>
              <w:rPr>
                <w:sz w:val="16"/>
              </w:rPr>
            </w:pP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162" w:name="_Toc438532591"/>
            <w:bookmarkStart w:id="163" w:name="_Toc438532596"/>
            <w:bookmarkStart w:id="164" w:name="_Toc438438836"/>
            <w:bookmarkStart w:id="165" w:name="_Toc438532597"/>
            <w:bookmarkStart w:id="166" w:name="_Toc438733980"/>
            <w:bookmarkStart w:id="167" w:name="_Toc438907019"/>
            <w:bookmarkStart w:id="168" w:name="_Toc438907218"/>
            <w:bookmarkStart w:id="169" w:name="_Toc188501951"/>
            <w:bookmarkStart w:id="170" w:name="_Toc318759855"/>
            <w:bookmarkStart w:id="171" w:name="_Toc318760015"/>
            <w:bookmarkEnd w:id="162"/>
            <w:bookmarkEnd w:id="163"/>
            <w:r>
              <w:lastRenderedPageBreak/>
              <w:t>Monnaie de l’offre</w:t>
            </w:r>
            <w:bookmarkEnd w:id="164"/>
            <w:bookmarkEnd w:id="165"/>
            <w:bookmarkEnd w:id="166"/>
            <w:bookmarkEnd w:id="167"/>
            <w:bookmarkEnd w:id="168"/>
            <w:bookmarkEnd w:id="169"/>
            <w:bookmarkEnd w:id="170"/>
            <w:bookmarkEnd w:id="171"/>
          </w:p>
        </w:tc>
        <w:tc>
          <w:tcPr>
            <w:tcW w:w="7283" w:type="dxa"/>
          </w:tcPr>
          <w:p w:rsidR="00754297" w:rsidRDefault="00754297" w:rsidP="009757E5">
            <w:pPr>
              <w:pStyle w:val="Header3-Paragraph"/>
              <w:numPr>
                <w:ilvl w:val="1"/>
                <w:numId w:val="23"/>
              </w:numPr>
              <w:tabs>
                <w:tab w:val="clear" w:pos="504"/>
              </w:tabs>
              <w:ind w:left="612" w:hanging="612"/>
              <w:rPr>
                <w:lang w:val="fr-FR"/>
              </w:rPr>
            </w:pPr>
            <w:r w:rsidRPr="00246A15">
              <w:rPr>
                <w:lang w:val="fr-FR"/>
              </w:rPr>
              <w:t xml:space="preserve">Les prix seront indiqués </w:t>
            </w:r>
            <w:r>
              <w:rPr>
                <w:lang w:val="fr-FR"/>
              </w:rPr>
              <w:t>en FCFA</w:t>
            </w:r>
            <w:r w:rsidRPr="00246A15">
              <w:rPr>
                <w:lang w:val="fr-FR"/>
              </w:rPr>
              <w:t>, sauf stipulation contraire figurant dans les DPAO</w:t>
            </w:r>
            <w:r>
              <w:rPr>
                <w:lang w:val="fr-FR"/>
              </w:rPr>
              <w:t>.</w:t>
            </w:r>
          </w:p>
          <w:p w:rsidR="00754297" w:rsidRDefault="00754297" w:rsidP="009757E5">
            <w:pPr>
              <w:pStyle w:val="Header3-Paragraph"/>
              <w:numPr>
                <w:ilvl w:val="1"/>
                <w:numId w:val="23"/>
              </w:numPr>
              <w:tabs>
                <w:tab w:val="clear" w:pos="504"/>
              </w:tabs>
              <w:ind w:left="612" w:hanging="612"/>
              <w:rPr>
                <w:lang w:val="fr-FR"/>
              </w:rPr>
            </w:pPr>
            <w:r>
              <w:rPr>
                <w:lang w:val="fr-FR"/>
              </w:rPr>
              <w:t xml:space="preserve">L’attributaire pourra être tenu de soumettre une décomposition des prix forfaitaires ou, le cas échéant un sous-détail des prix unitaires </w:t>
            </w:r>
            <w:r w:rsidRPr="00627DCF">
              <w:rPr>
                <w:lang w:val="fr-FR"/>
              </w:rPr>
              <w:t xml:space="preserve">conformément aux dispositions y relatives du CCG et du </w:t>
            </w:r>
            <w:r w:rsidRPr="00FF5DFF">
              <w:rPr>
                <w:lang w:val="fr-FR"/>
              </w:rPr>
              <w:t>programme fonctionnel détaillé</w:t>
            </w:r>
            <w:r w:rsidRPr="00627DCF">
              <w:rPr>
                <w:lang w:val="fr-FR"/>
              </w:rPr>
              <w:t>.</w:t>
            </w: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172" w:name="_Toc188501952"/>
            <w:bookmarkStart w:id="173" w:name="_Toc318759856"/>
            <w:bookmarkStart w:id="174" w:name="_Toc318760016"/>
            <w:bookmarkStart w:id="175" w:name="_Toc438438837"/>
            <w:bookmarkStart w:id="176" w:name="_Toc438532598"/>
            <w:bookmarkStart w:id="177" w:name="_Toc438733981"/>
            <w:bookmarkStart w:id="178" w:name="_Toc438907020"/>
            <w:bookmarkStart w:id="179" w:name="_Toc438907219"/>
            <w:r>
              <w:t>Documents attestant que le candidat est admis à concourir</w:t>
            </w:r>
            <w:bookmarkEnd w:id="172"/>
            <w:bookmarkEnd w:id="173"/>
            <w:bookmarkEnd w:id="174"/>
            <w:r>
              <w:t xml:space="preserve"> </w:t>
            </w:r>
            <w:bookmarkEnd w:id="175"/>
            <w:bookmarkEnd w:id="176"/>
            <w:bookmarkEnd w:id="177"/>
            <w:bookmarkEnd w:id="178"/>
            <w:bookmarkEnd w:id="179"/>
          </w:p>
        </w:tc>
        <w:tc>
          <w:tcPr>
            <w:tcW w:w="7283" w:type="dxa"/>
          </w:tcPr>
          <w:p w:rsidR="00754297" w:rsidRDefault="00754297" w:rsidP="00692860">
            <w:pPr>
              <w:numPr>
                <w:ilvl w:val="1"/>
                <w:numId w:val="23"/>
              </w:numPr>
              <w:tabs>
                <w:tab w:val="clear" w:pos="504"/>
              </w:tabs>
              <w:spacing w:after="200"/>
              <w:ind w:left="612" w:hanging="612"/>
              <w:jc w:val="both"/>
            </w:pPr>
            <w:r>
              <w:t xml:space="preserve">Pour établir qu’il est admis à concourir en application des </w:t>
            </w:r>
            <w:r w:rsidRPr="0000027C">
              <w:t>dispositions de la clause 4 des IC, le Candidat devra remplir la lettre de soumission de l’offre (</w:t>
            </w:r>
            <w:r>
              <w:t>Section I</w:t>
            </w:r>
            <w:r w:rsidR="00692860">
              <w:t>V</w:t>
            </w:r>
            <w:r>
              <w:t xml:space="preserve">, Formulaires types de soumission de l’offre).  </w:t>
            </w: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180" w:name="_Toc188501953"/>
            <w:bookmarkStart w:id="181" w:name="_Toc318759857"/>
            <w:bookmarkStart w:id="182" w:name="_Toc318760017"/>
            <w:bookmarkStart w:id="183" w:name="_Toc438438839"/>
            <w:bookmarkStart w:id="184" w:name="_Toc438532600"/>
            <w:bookmarkStart w:id="185" w:name="_Toc438733983"/>
            <w:bookmarkStart w:id="186" w:name="_Toc438907022"/>
            <w:bookmarkStart w:id="187" w:name="_Toc438907221"/>
            <w:r>
              <w:t xml:space="preserve">Documents attestant de la conformité </w:t>
            </w:r>
            <w:r w:rsidRPr="00627DCF">
              <w:t xml:space="preserve">du programme fonctionnel détaillé au Dossier </w:t>
            </w:r>
            <w:r>
              <w:t>d’appel d’offres</w:t>
            </w:r>
            <w:bookmarkEnd w:id="180"/>
            <w:bookmarkEnd w:id="181"/>
            <w:bookmarkEnd w:id="182"/>
            <w:r>
              <w:t xml:space="preserve"> </w:t>
            </w:r>
            <w:bookmarkEnd w:id="183"/>
            <w:bookmarkEnd w:id="184"/>
            <w:bookmarkEnd w:id="185"/>
            <w:bookmarkEnd w:id="186"/>
            <w:bookmarkEnd w:id="187"/>
          </w:p>
        </w:tc>
        <w:tc>
          <w:tcPr>
            <w:tcW w:w="7283" w:type="dxa"/>
          </w:tcPr>
          <w:p w:rsidR="00754297" w:rsidRPr="00B42697" w:rsidRDefault="00754297" w:rsidP="0000027C">
            <w:pPr>
              <w:numPr>
                <w:ilvl w:val="1"/>
                <w:numId w:val="23"/>
              </w:numPr>
              <w:tabs>
                <w:tab w:val="left" w:pos="792"/>
              </w:tabs>
              <w:spacing w:after="200"/>
              <w:jc w:val="both"/>
            </w:pPr>
            <w:r>
              <w:t>Pour établir la conformité des prestations au Dossier d’appel d’offre, le Candidat fournira dans le cadre de son offre les preuves écrites que les prestations se conforment aux prescriptions techniques et normes spécifiées à la Section V et au</w:t>
            </w:r>
            <w:r w:rsidRPr="00B42697">
              <w:t xml:space="preserve"> programme fonctionnel détaillé.</w:t>
            </w:r>
          </w:p>
          <w:p w:rsidR="00754297" w:rsidRDefault="00754297" w:rsidP="0000027C">
            <w:pPr>
              <w:numPr>
                <w:ilvl w:val="1"/>
                <w:numId w:val="23"/>
              </w:numPr>
              <w:tabs>
                <w:tab w:val="left" w:pos="792"/>
              </w:tabs>
              <w:spacing w:after="200"/>
              <w:jc w:val="both"/>
            </w:pPr>
            <w:r>
              <w:t>Les preuves écrites peuvent revêtir la forme de prospectus, dessins ou données et comprendront une description détaillée des principales prestations composant la mission de service public, démontrant qu’ils correspondent pour l’essentiel aux spécifications et, le cas échéant une liste des divergences et réserves par rapport aux dispositions de la Section V.</w:t>
            </w:r>
          </w:p>
          <w:p w:rsidR="00754297" w:rsidRDefault="00754297" w:rsidP="009757E5">
            <w:pPr>
              <w:numPr>
                <w:ilvl w:val="1"/>
                <w:numId w:val="23"/>
              </w:numPr>
              <w:spacing w:after="200"/>
              <w:ind w:left="612" w:hanging="612"/>
              <w:jc w:val="both"/>
            </w:pPr>
            <w:r>
              <w:t>Les normes qui s’appliquent aux modes d’exécution des prestations, les références à des noms de marques ou à des numéros de catalogue spécifiés par l’Autorité délégante ne sont mentionnées qu’à titre indicatif et n’ont nullement un caractère restrictif. Le Candidat peut leur substituer d’autres normes de qualité, noms de marque et/ou d’autres numéros de catalogue, pourvu qu’il établisse à la satisfaction de l’Autorité délégante que les normes, marques et numéros ainsi substitués sont substantiellement équivalents ou supérieurs aux prescriptions techniques au dossier de la consultation.</w:t>
            </w: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188" w:name="_Toc438532601"/>
            <w:bookmarkStart w:id="189" w:name="_Toc438532602"/>
            <w:bookmarkStart w:id="190" w:name="_Toc438438840"/>
            <w:bookmarkStart w:id="191" w:name="_Toc438532603"/>
            <w:bookmarkStart w:id="192" w:name="_Toc438733984"/>
            <w:bookmarkStart w:id="193" w:name="_Toc438907023"/>
            <w:bookmarkStart w:id="194" w:name="_Toc438907222"/>
            <w:bookmarkStart w:id="195" w:name="_Toc188501954"/>
            <w:bookmarkStart w:id="196" w:name="_Toc318759858"/>
            <w:bookmarkStart w:id="197" w:name="_Toc318760018"/>
            <w:bookmarkEnd w:id="188"/>
            <w:bookmarkEnd w:id="189"/>
            <w:r>
              <w:t>Documents attestant des qualifications du Candidat</w:t>
            </w:r>
            <w:bookmarkEnd w:id="190"/>
            <w:bookmarkEnd w:id="191"/>
            <w:bookmarkEnd w:id="192"/>
            <w:bookmarkEnd w:id="193"/>
            <w:bookmarkEnd w:id="194"/>
            <w:bookmarkEnd w:id="195"/>
            <w:bookmarkEnd w:id="196"/>
            <w:bookmarkEnd w:id="197"/>
          </w:p>
        </w:tc>
        <w:tc>
          <w:tcPr>
            <w:tcW w:w="7283" w:type="dxa"/>
          </w:tcPr>
          <w:p w:rsidR="00754297" w:rsidRDefault="00754297" w:rsidP="009757E5">
            <w:pPr>
              <w:numPr>
                <w:ilvl w:val="1"/>
                <w:numId w:val="23"/>
              </w:numPr>
              <w:tabs>
                <w:tab w:val="clear" w:pos="504"/>
              </w:tabs>
              <w:spacing w:after="240"/>
              <w:ind w:left="612" w:hanging="619"/>
              <w:jc w:val="both"/>
            </w:pPr>
            <w:r>
              <w:t xml:space="preserve">Les documents que le Candidat fournira pour établir qu’il possède les qualifications requises pour exécuter la convention si son offre est acceptée, établiront, à la satisfaction de l’Autorité délégante, que : </w:t>
            </w:r>
          </w:p>
          <w:p w:rsidR="00754297" w:rsidRDefault="00754297" w:rsidP="00B64A11">
            <w:pPr>
              <w:pStyle w:val="i"/>
              <w:numPr>
                <w:ilvl w:val="0"/>
                <w:numId w:val="47"/>
              </w:numPr>
              <w:suppressAutoHyphens w:val="0"/>
              <w:spacing w:after="240"/>
              <w:rPr>
                <w:lang w:val="fr-FR"/>
              </w:rPr>
            </w:pPr>
            <w:r w:rsidRPr="00FF5DFF">
              <w:rPr>
                <w:lang w:val="fr-FR"/>
              </w:rPr>
              <w:t xml:space="preserve">si requis par les </w:t>
            </w:r>
            <w:r w:rsidRPr="00FF5DFF">
              <w:rPr>
                <w:b/>
                <w:bCs/>
                <w:lang w:val="fr-FR"/>
              </w:rPr>
              <w:t>DPAO</w:t>
            </w:r>
            <w:r w:rsidRPr="00FF5DFF">
              <w:rPr>
                <w:lang w:val="fr-FR"/>
              </w:rPr>
              <w:t xml:space="preserve">, au cas ou il n’est pas présent au </w:t>
            </w:r>
            <w:r w:rsidR="00B64A11" w:rsidRPr="00692860">
              <w:rPr>
                <w:lang w:val="fr-FR"/>
              </w:rPr>
              <w:t>Togo</w:t>
            </w:r>
            <w:r w:rsidRPr="00692860">
              <w:rPr>
                <w:lang w:val="fr-FR"/>
              </w:rPr>
              <w:t>,</w:t>
            </w:r>
            <w:r w:rsidRPr="00FF5DFF">
              <w:rPr>
                <w:lang w:val="fr-FR"/>
              </w:rPr>
              <w:t xml:space="preserve"> le Candidat est ou sera (si son offre est acceptée</w:t>
            </w:r>
            <w:r>
              <w:rPr>
                <w:lang w:val="fr-FR"/>
              </w:rPr>
              <w:t>) repr</w:t>
            </w:r>
            <w:r w:rsidR="00682BFA">
              <w:rPr>
                <w:lang w:val="fr-FR"/>
              </w:rPr>
              <w:t>é</w:t>
            </w:r>
            <w:r>
              <w:rPr>
                <w:lang w:val="fr-FR"/>
              </w:rPr>
              <w:t>senté par un agent compétent ;</w:t>
            </w:r>
            <w:r w:rsidRPr="00FF5DFF">
              <w:rPr>
                <w:lang w:val="fr-FR"/>
              </w:rPr>
              <w:t xml:space="preserve"> </w:t>
            </w:r>
            <w:r>
              <w:rPr>
                <w:lang w:val="fr-FR"/>
              </w:rPr>
              <w:t xml:space="preserve">le représentant du candidat doit être </w:t>
            </w:r>
            <w:r w:rsidRPr="00FF5DFF">
              <w:rPr>
                <w:lang w:val="fr-FR"/>
              </w:rPr>
              <w:t>en mesure de répondre aux obligations contra</w:t>
            </w:r>
            <w:r w:rsidR="00682BFA">
              <w:rPr>
                <w:lang w:val="fr-FR"/>
              </w:rPr>
              <w:t>c</w:t>
            </w:r>
            <w:r w:rsidRPr="00FF5DFF">
              <w:rPr>
                <w:lang w:val="fr-FR"/>
              </w:rPr>
              <w:t xml:space="preserve">tuelles  de l’Attributaire en matière de spécifications techniques ou </w:t>
            </w:r>
            <w:r w:rsidRPr="00FF5DFF">
              <w:rPr>
                <w:lang w:val="fr-FR"/>
              </w:rPr>
              <w:lastRenderedPageBreak/>
              <w:t>normes de prestations de la mission de service public objet de la convention.</w:t>
            </w:r>
          </w:p>
          <w:p w:rsidR="00754297" w:rsidRPr="00B85F87" w:rsidRDefault="00B64A11" w:rsidP="00B64A11">
            <w:pPr>
              <w:pStyle w:val="i"/>
              <w:numPr>
                <w:ilvl w:val="0"/>
                <w:numId w:val="47"/>
              </w:numPr>
              <w:suppressAutoHyphens w:val="0"/>
              <w:spacing w:after="240"/>
              <w:rPr>
                <w:rFonts w:ascii="Times New Roman" w:hAnsi="Times New Roman"/>
                <w:lang w:val="fr-FR"/>
              </w:rPr>
            </w:pPr>
            <w:r w:rsidRPr="00B85F87">
              <w:rPr>
                <w:rFonts w:ascii="Times New Roman" w:hAnsi="Times New Roman"/>
                <w:lang w:val="fr-FR"/>
              </w:rPr>
              <w:t>le</w:t>
            </w:r>
            <w:r w:rsidRPr="00B85F87">
              <w:rPr>
                <w:lang w:val="fr-FR"/>
              </w:rPr>
              <w:t xml:space="preserve"> Candidat confirme qu’il remplit chacun des critères de qualification spécifiés à la Clause 5 des IC.</w:t>
            </w:r>
            <w:r w:rsidR="00FC42A3" w:rsidRPr="00B85F87">
              <w:rPr>
                <w:lang w:val="fr-FR"/>
              </w:rPr>
              <w:t xml:space="preserve"> L’autorité délégante écartera tout soumissionnaire qui ne démontre à nouveau ses qualifications, alors qu’il en a été prié.</w:t>
            </w:r>
            <w:r w:rsidRPr="00B85F87">
              <w:rPr>
                <w:rFonts w:ascii="Times New Roman" w:hAnsi="Times New Roman"/>
                <w:lang w:val="fr-FR"/>
              </w:rPr>
              <w:t xml:space="preserve"> </w:t>
            </w:r>
            <w:r w:rsidR="00754297" w:rsidRPr="00B85F87">
              <w:rPr>
                <w:lang w:val="fr-FR"/>
              </w:rPr>
              <w:t xml:space="preserve"> </w:t>
            </w: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198" w:name="_Toc438438841"/>
            <w:bookmarkStart w:id="199" w:name="_Toc438532604"/>
            <w:bookmarkStart w:id="200" w:name="_Toc438733985"/>
            <w:bookmarkStart w:id="201" w:name="_Toc438907024"/>
            <w:bookmarkStart w:id="202" w:name="_Toc438907223"/>
            <w:bookmarkStart w:id="203" w:name="_Toc188501955"/>
            <w:bookmarkStart w:id="204" w:name="_Toc318759859"/>
            <w:bookmarkStart w:id="205" w:name="_Toc318760019"/>
            <w:r>
              <w:lastRenderedPageBreak/>
              <w:t>Période de validité des offres</w:t>
            </w:r>
            <w:bookmarkEnd w:id="198"/>
            <w:bookmarkEnd w:id="199"/>
            <w:bookmarkEnd w:id="200"/>
            <w:bookmarkEnd w:id="201"/>
            <w:bookmarkEnd w:id="202"/>
            <w:bookmarkEnd w:id="203"/>
            <w:bookmarkEnd w:id="204"/>
            <w:bookmarkEnd w:id="205"/>
          </w:p>
        </w:tc>
        <w:tc>
          <w:tcPr>
            <w:tcW w:w="7283" w:type="dxa"/>
          </w:tcPr>
          <w:p w:rsidR="00754297" w:rsidRDefault="00754297">
            <w:pPr>
              <w:spacing w:after="240"/>
              <w:ind w:left="576" w:hanging="576"/>
              <w:jc w:val="both"/>
            </w:pPr>
            <w:r>
              <w:t>19.1</w:t>
            </w:r>
            <w:r>
              <w:tab/>
              <w:t xml:space="preserve">Les offres demeureront valables pendant la période spécifiée dans les </w:t>
            </w:r>
            <w:r w:rsidRPr="004A2F8D">
              <w:t>DPAO</w:t>
            </w:r>
            <w:r>
              <w:t xml:space="preserve"> après la date limite de soumission fixée par l’Autorité délégante. Une offre valable pour une période plus courte sera considérée comme non conforme et rejetée par l’Autorité délégante.</w:t>
            </w:r>
          </w:p>
        </w:tc>
      </w:tr>
      <w:tr w:rsidR="00754297">
        <w:trPr>
          <w:gridAfter w:val="2"/>
          <w:wAfter w:w="90" w:type="dxa"/>
          <w:trHeight w:val="147"/>
        </w:trPr>
        <w:tc>
          <w:tcPr>
            <w:tcW w:w="1852" w:type="dxa"/>
          </w:tcPr>
          <w:p w:rsidR="00754297" w:rsidRDefault="00754297"/>
        </w:tc>
        <w:tc>
          <w:tcPr>
            <w:tcW w:w="7283" w:type="dxa"/>
          </w:tcPr>
          <w:p w:rsidR="00754297" w:rsidRDefault="00754297" w:rsidP="00B971E6">
            <w:pPr>
              <w:tabs>
                <w:tab w:val="left" w:pos="612"/>
              </w:tabs>
              <w:spacing w:after="240"/>
              <w:ind w:left="576" w:hanging="576"/>
              <w:jc w:val="both"/>
              <w:rPr>
                <w:spacing w:val="-4"/>
              </w:rPr>
            </w:pPr>
            <w:r>
              <w:rPr>
                <w:spacing w:val="-4"/>
              </w:rPr>
              <w:t>19.2</w:t>
            </w:r>
            <w:r>
              <w:rPr>
                <w:spacing w:val="-4"/>
              </w:rPr>
              <w:tab/>
            </w:r>
            <w:r w:rsidRPr="00B85F87">
              <w:t>Exceptionnellement, avant l’expiration de la période de validité des offres, l’Autorité délégante peut demander aux candidats de proroger la durée de validité de leurs offres. La demande et les réponses seront formulées par écrit. La validité de la garantie de soumission sera prolongée pour une durée correspondante. Un candidat peut refuser de proroger la validité de son offre sans perdre sa garantie. Un candidat qui consent à cette prorogation ne se verra pas demander de modifier son offre, ni ne sera autorisé à le faire.</w:t>
            </w:r>
          </w:p>
        </w:tc>
      </w:tr>
      <w:tr w:rsidR="00754297">
        <w:trPr>
          <w:gridAfter w:val="2"/>
          <w:wAfter w:w="90" w:type="dxa"/>
          <w:trHeight w:val="708"/>
        </w:trPr>
        <w:tc>
          <w:tcPr>
            <w:tcW w:w="1852" w:type="dxa"/>
          </w:tcPr>
          <w:p w:rsidR="00754297" w:rsidRDefault="00754297" w:rsidP="00706190">
            <w:pPr>
              <w:pStyle w:val="Titre2"/>
              <w:numPr>
                <w:ilvl w:val="0"/>
                <w:numId w:val="23"/>
              </w:numPr>
            </w:pPr>
            <w:bookmarkStart w:id="206" w:name="_Toc188501956"/>
            <w:bookmarkStart w:id="207" w:name="_Toc318759860"/>
            <w:bookmarkStart w:id="208" w:name="_Toc318760020"/>
            <w:r>
              <w:t>Garantie de soumission</w:t>
            </w:r>
            <w:bookmarkEnd w:id="206"/>
            <w:bookmarkEnd w:id="207"/>
            <w:bookmarkEnd w:id="208"/>
          </w:p>
        </w:tc>
        <w:tc>
          <w:tcPr>
            <w:tcW w:w="7283" w:type="dxa"/>
          </w:tcPr>
          <w:p w:rsidR="00754297" w:rsidRDefault="00754297" w:rsidP="009757E5">
            <w:pPr>
              <w:numPr>
                <w:ilvl w:val="1"/>
                <w:numId w:val="23"/>
              </w:numPr>
              <w:spacing w:after="200"/>
              <w:ind w:left="612" w:hanging="612"/>
              <w:jc w:val="both"/>
            </w:pPr>
            <w:r>
              <w:t xml:space="preserve">Le Candidat fournira une garantie de soumission qui fera partie intégrante de son offre, comme spécifié dans les </w:t>
            </w:r>
            <w:r>
              <w:rPr>
                <w:b/>
                <w:bCs/>
              </w:rPr>
              <w:t>DPAO</w:t>
            </w:r>
            <w:r>
              <w:t xml:space="preserve">. </w:t>
            </w:r>
          </w:p>
        </w:tc>
      </w:tr>
      <w:tr w:rsidR="00754297">
        <w:trPr>
          <w:gridAfter w:val="2"/>
          <w:wAfter w:w="90" w:type="dxa"/>
          <w:trHeight w:val="645"/>
        </w:trPr>
        <w:tc>
          <w:tcPr>
            <w:tcW w:w="1852" w:type="dxa"/>
          </w:tcPr>
          <w:p w:rsidR="00754297" w:rsidRDefault="00754297">
            <w:bookmarkStart w:id="209" w:name="_Toc438532606"/>
            <w:bookmarkEnd w:id="209"/>
          </w:p>
        </w:tc>
        <w:tc>
          <w:tcPr>
            <w:tcW w:w="7283" w:type="dxa"/>
          </w:tcPr>
          <w:p w:rsidR="00754297" w:rsidRDefault="00754297" w:rsidP="009757E5">
            <w:pPr>
              <w:numPr>
                <w:ilvl w:val="1"/>
                <w:numId w:val="23"/>
              </w:numPr>
              <w:spacing w:after="200"/>
              <w:ind w:left="612" w:hanging="612"/>
              <w:jc w:val="both"/>
            </w:pPr>
            <w:r>
              <w:t xml:space="preserve"> La garantie de soumission sera libellée en FCFA ou une monnaie librement convertible pour le montant spécifié aux </w:t>
            </w:r>
            <w:r w:rsidRPr="004A2F8D">
              <w:t xml:space="preserve">DPAO </w:t>
            </w:r>
            <w:r>
              <w:t>et devra :</w:t>
            </w:r>
          </w:p>
          <w:p w:rsidR="00754297" w:rsidRDefault="00754297" w:rsidP="009757E5">
            <w:pPr>
              <w:pStyle w:val="2AutoList1"/>
              <w:numPr>
                <w:ilvl w:val="0"/>
                <w:numId w:val="24"/>
              </w:numPr>
              <w:spacing w:after="200"/>
              <w:ind w:hanging="516"/>
              <w:rPr>
                <w:lang w:val="fr-FR"/>
              </w:rPr>
            </w:pPr>
            <w:r>
              <w:rPr>
                <w:lang w:val="fr-FR"/>
              </w:rPr>
              <w:t>au choix du Candidat, être sous l’une des formes ci- après: une lettre de crédit irrévocable, une garantie bancaire provenant d’une institution bancaire, ou une garantie émise par une compagnie d’assurance;</w:t>
            </w:r>
          </w:p>
          <w:p w:rsidR="00754297" w:rsidRDefault="00754297" w:rsidP="009757E5">
            <w:pPr>
              <w:pStyle w:val="2AutoList1"/>
              <w:numPr>
                <w:ilvl w:val="0"/>
                <w:numId w:val="24"/>
              </w:numPr>
              <w:spacing w:after="200"/>
              <w:ind w:hanging="516"/>
              <w:rPr>
                <w:lang w:val="fr-FR"/>
              </w:rPr>
            </w:pPr>
            <w:r>
              <w:rPr>
                <w:lang w:val="fr-FR"/>
              </w:rPr>
              <w:t>provenir d’une institution de bonne réputation au choix du Candidat établie dans un pays satisfaisant aux critères d’origine. Si l’institution d’émission de la garantie d</w:t>
            </w:r>
            <w:r w:rsidR="008D52C6">
              <w:rPr>
                <w:lang w:val="fr-FR"/>
              </w:rPr>
              <w:t xml:space="preserve">e </w:t>
            </w:r>
            <w:r w:rsidR="004D49FC">
              <w:rPr>
                <w:lang w:val="fr-FR"/>
              </w:rPr>
              <w:t>soumission</w:t>
            </w:r>
            <w:r w:rsidR="008D52C6">
              <w:rPr>
                <w:lang w:val="fr-FR"/>
              </w:rPr>
              <w:t xml:space="preserve"> </w:t>
            </w:r>
            <w:r>
              <w:rPr>
                <w:lang w:val="fr-FR"/>
              </w:rPr>
              <w:t xml:space="preserve">est étrangère, elle devra avoir une institution financière correspondante située </w:t>
            </w:r>
            <w:r w:rsidR="0060023B">
              <w:rPr>
                <w:lang w:val="fr-FR"/>
              </w:rPr>
              <w:t>au Togo</w:t>
            </w:r>
            <w:r>
              <w:rPr>
                <w:lang w:val="fr-FR"/>
              </w:rPr>
              <w:t xml:space="preserve"> permettant d’appeler la garantie ;</w:t>
            </w:r>
          </w:p>
          <w:p w:rsidR="00754297" w:rsidRDefault="00754297" w:rsidP="009757E5">
            <w:pPr>
              <w:pStyle w:val="2AutoList1"/>
              <w:numPr>
                <w:ilvl w:val="0"/>
                <w:numId w:val="24"/>
              </w:numPr>
              <w:spacing w:after="200"/>
              <w:ind w:hanging="516"/>
              <w:rPr>
                <w:lang w:val="fr-FR"/>
              </w:rPr>
            </w:pPr>
            <w:r>
              <w:rPr>
                <w:lang w:val="fr-FR"/>
              </w:rPr>
              <w:t xml:space="preserve">être conforme au formulaire de garantie de soumission figurant à la Section III, ou à un autre modèle approuvé par l’Autorité contractante avant le dépôt de l’offre ; </w:t>
            </w:r>
          </w:p>
          <w:p w:rsidR="00754297" w:rsidRDefault="00754297" w:rsidP="009757E5">
            <w:pPr>
              <w:pStyle w:val="2AutoList1"/>
              <w:numPr>
                <w:ilvl w:val="0"/>
                <w:numId w:val="24"/>
              </w:numPr>
              <w:spacing w:after="200"/>
              <w:ind w:hanging="516"/>
              <w:rPr>
                <w:lang w:val="fr-FR"/>
              </w:rPr>
            </w:pPr>
            <w:r>
              <w:rPr>
                <w:lang w:val="fr-FR"/>
              </w:rPr>
              <w:t xml:space="preserve">être payable immédiatement, sur demande écrite formulée par l’Autorité </w:t>
            </w:r>
            <w:r w:rsidRPr="00B85F87">
              <w:rPr>
                <w:lang w:val="fr-FR"/>
              </w:rPr>
              <w:t>délégante</w:t>
            </w:r>
            <w:r>
              <w:rPr>
                <w:lang w:val="fr-FR"/>
              </w:rPr>
              <w:t xml:space="preserve"> dans le cas où les conditions énumérées à </w:t>
            </w:r>
            <w:r>
              <w:rPr>
                <w:lang w:val="fr-FR"/>
              </w:rPr>
              <w:lastRenderedPageBreak/>
              <w:t>l’alinéa 20.5 des IC sont invoquées ;</w:t>
            </w:r>
          </w:p>
          <w:p w:rsidR="00754297" w:rsidRDefault="00754297" w:rsidP="009757E5">
            <w:pPr>
              <w:pStyle w:val="2AutoList1"/>
              <w:numPr>
                <w:ilvl w:val="0"/>
                <w:numId w:val="24"/>
              </w:numPr>
              <w:spacing w:after="200"/>
              <w:ind w:hanging="516"/>
              <w:rPr>
                <w:lang w:val="fr-FR"/>
              </w:rPr>
            </w:pPr>
            <w:r>
              <w:rPr>
                <w:lang w:val="fr-FR"/>
              </w:rPr>
              <w:t>être soumise sous la forme d’un document original ; une copie ne sera pas admise;</w:t>
            </w:r>
          </w:p>
          <w:p w:rsidR="00754297" w:rsidRDefault="00754297" w:rsidP="009757E5">
            <w:pPr>
              <w:pStyle w:val="2AutoList1"/>
              <w:numPr>
                <w:ilvl w:val="0"/>
                <w:numId w:val="24"/>
              </w:numPr>
              <w:spacing w:after="200"/>
              <w:ind w:hanging="516"/>
              <w:rPr>
                <w:lang w:val="fr-FR"/>
              </w:rPr>
            </w:pPr>
            <w:r>
              <w:rPr>
                <w:lang w:val="fr-FR"/>
              </w:rPr>
              <w:t>demeurer valide pendant vingt-huit jours (28) après l’expiration de la durée de validité de l’offre, y compris si la durée de validité de l’offre est prorogée selon les dispositions de l’alinéa 19.2 des IC.</w:t>
            </w:r>
          </w:p>
        </w:tc>
      </w:tr>
      <w:tr w:rsidR="00754297">
        <w:trPr>
          <w:gridAfter w:val="2"/>
          <w:wAfter w:w="90" w:type="dxa"/>
          <w:trHeight w:val="944"/>
        </w:trPr>
        <w:tc>
          <w:tcPr>
            <w:tcW w:w="1852" w:type="dxa"/>
          </w:tcPr>
          <w:p w:rsidR="00754297" w:rsidRDefault="00754297">
            <w:bookmarkStart w:id="210" w:name="_Toc438532607"/>
            <w:bookmarkEnd w:id="210"/>
          </w:p>
        </w:tc>
        <w:tc>
          <w:tcPr>
            <w:tcW w:w="7283" w:type="dxa"/>
          </w:tcPr>
          <w:p w:rsidR="00754297" w:rsidRDefault="00754297" w:rsidP="009757E5">
            <w:pPr>
              <w:numPr>
                <w:ilvl w:val="1"/>
                <w:numId w:val="23"/>
              </w:numPr>
              <w:spacing w:after="200"/>
              <w:ind w:left="612" w:hanging="612"/>
              <w:jc w:val="both"/>
            </w:pPr>
            <w:r>
              <w:t>Toute offre non accompagnée d’une garantie de soumission, selon les dispositions de l’alinéa 20.1 des IC, sera écartée par l’Autorité délégante comme étant non conforme.</w:t>
            </w:r>
          </w:p>
        </w:tc>
      </w:tr>
      <w:tr w:rsidR="00754297">
        <w:trPr>
          <w:gridAfter w:val="2"/>
          <w:wAfter w:w="90" w:type="dxa"/>
          <w:trHeight w:val="147"/>
        </w:trPr>
        <w:tc>
          <w:tcPr>
            <w:tcW w:w="1852" w:type="dxa"/>
          </w:tcPr>
          <w:p w:rsidR="00754297" w:rsidRDefault="00754297">
            <w:bookmarkStart w:id="211" w:name="_Toc438532608"/>
            <w:bookmarkEnd w:id="211"/>
          </w:p>
        </w:tc>
        <w:tc>
          <w:tcPr>
            <w:tcW w:w="7283" w:type="dxa"/>
          </w:tcPr>
          <w:p w:rsidR="00754297" w:rsidRDefault="00754297" w:rsidP="009757E5">
            <w:pPr>
              <w:numPr>
                <w:ilvl w:val="1"/>
                <w:numId w:val="23"/>
              </w:numPr>
              <w:spacing w:after="200"/>
              <w:ind w:left="612" w:hanging="612"/>
              <w:jc w:val="both"/>
            </w:pPr>
            <w:r>
              <w:t>Les garanties de soumission des candidats non retenus leur seront restituées le plus rapidement possible après que l’Autorité délégante aura pris la décision d’attribution de la convention.</w:t>
            </w:r>
          </w:p>
        </w:tc>
      </w:tr>
      <w:tr w:rsidR="00754297">
        <w:trPr>
          <w:gridAfter w:val="2"/>
          <w:wAfter w:w="90" w:type="dxa"/>
          <w:trHeight w:val="147"/>
        </w:trPr>
        <w:tc>
          <w:tcPr>
            <w:tcW w:w="1852" w:type="dxa"/>
          </w:tcPr>
          <w:p w:rsidR="00754297" w:rsidRDefault="00754297">
            <w:pPr>
              <w:pStyle w:val="Outline"/>
              <w:spacing w:before="0"/>
              <w:rPr>
                <w:kern w:val="0"/>
              </w:rPr>
            </w:pPr>
            <w:bookmarkStart w:id="212" w:name="_Toc438532609"/>
            <w:bookmarkStart w:id="213" w:name="_Toc438532610"/>
            <w:bookmarkStart w:id="214" w:name="_Toc438532611"/>
            <w:bookmarkEnd w:id="212"/>
            <w:bookmarkEnd w:id="213"/>
            <w:bookmarkEnd w:id="214"/>
          </w:p>
        </w:tc>
        <w:tc>
          <w:tcPr>
            <w:tcW w:w="7283" w:type="dxa"/>
          </w:tcPr>
          <w:p w:rsidR="00754297" w:rsidRDefault="00754297" w:rsidP="009757E5">
            <w:pPr>
              <w:numPr>
                <w:ilvl w:val="1"/>
                <w:numId w:val="23"/>
              </w:numPr>
              <w:spacing w:after="200"/>
              <w:ind w:left="612" w:hanging="612"/>
              <w:jc w:val="both"/>
            </w:pPr>
            <w:r>
              <w:t>La garantie de soumission peut être saisie:</w:t>
            </w:r>
          </w:p>
          <w:p w:rsidR="00754297" w:rsidRDefault="00754297" w:rsidP="009757E5">
            <w:pPr>
              <w:pStyle w:val="Retraitcorpsdetexte"/>
              <w:numPr>
                <w:ilvl w:val="0"/>
                <w:numId w:val="13"/>
              </w:numPr>
              <w:tabs>
                <w:tab w:val="clear" w:pos="432"/>
              </w:tabs>
              <w:spacing w:after="180"/>
              <w:ind w:left="1152" w:hanging="576"/>
              <w:rPr>
                <w:lang w:val="fr-FR"/>
              </w:rPr>
            </w:pPr>
            <w:r>
              <w:rPr>
                <w:lang w:val="fr-FR"/>
              </w:rPr>
              <w:t>si le Candidat retire son offre pendant le délai de validité qu’il aura spécifié dans la lettre de soumission de son offre, sous réserve des dispositions de l’alinéa 19.2 des IC ; ou</w:t>
            </w:r>
          </w:p>
          <w:p w:rsidR="00754297" w:rsidRDefault="00754297" w:rsidP="009757E5">
            <w:pPr>
              <w:numPr>
                <w:ilvl w:val="0"/>
                <w:numId w:val="13"/>
              </w:numPr>
              <w:tabs>
                <w:tab w:val="clear" w:pos="432"/>
              </w:tabs>
              <w:spacing w:after="180"/>
              <w:ind w:left="1152" w:hanging="576"/>
              <w:jc w:val="both"/>
            </w:pPr>
            <w:r>
              <w:t>s’agissant du Candidat retenu, si ce dernier :</w:t>
            </w:r>
          </w:p>
          <w:p w:rsidR="00754297" w:rsidRDefault="00754297" w:rsidP="009757E5">
            <w:pPr>
              <w:numPr>
                <w:ilvl w:val="0"/>
                <w:numId w:val="21"/>
              </w:numPr>
              <w:tabs>
                <w:tab w:val="clear" w:pos="720"/>
                <w:tab w:val="left" w:pos="1602"/>
              </w:tabs>
              <w:spacing w:after="180"/>
              <w:ind w:left="1602" w:hanging="450"/>
              <w:jc w:val="both"/>
            </w:pPr>
            <w:r>
              <w:t>manque à son obligation de signer la convention en application de la clause 4</w:t>
            </w:r>
            <w:r w:rsidR="00DD72B8">
              <w:t>1</w:t>
            </w:r>
            <w:r>
              <w:t xml:space="preserve"> des IC ; </w:t>
            </w:r>
          </w:p>
          <w:p w:rsidR="00754297" w:rsidRDefault="00754297" w:rsidP="009757E5">
            <w:pPr>
              <w:numPr>
                <w:ilvl w:val="0"/>
                <w:numId w:val="21"/>
              </w:numPr>
              <w:tabs>
                <w:tab w:val="clear" w:pos="720"/>
                <w:tab w:val="left" w:pos="1602"/>
              </w:tabs>
              <w:spacing w:after="180"/>
              <w:ind w:left="1602" w:hanging="450"/>
              <w:jc w:val="both"/>
            </w:pPr>
            <w:r>
              <w:t>manque à son obligation de fournir la garantie de bonne exécution en application de la clause 4</w:t>
            </w:r>
            <w:r w:rsidR="00DD72B8">
              <w:t>2</w:t>
            </w:r>
            <w:r>
              <w:t xml:space="preserve"> des IC ;</w:t>
            </w:r>
          </w:p>
          <w:p w:rsidR="00754297" w:rsidRPr="00D569B1" w:rsidRDefault="00754297" w:rsidP="00B85F87">
            <w:pPr>
              <w:numPr>
                <w:ilvl w:val="1"/>
                <w:numId w:val="23"/>
              </w:numPr>
              <w:spacing w:after="200"/>
              <w:ind w:left="612" w:hanging="612"/>
              <w:jc w:val="both"/>
            </w:pPr>
            <w:r>
              <w:t xml:space="preserve"> </w:t>
            </w:r>
            <w:r w:rsidRPr="00D569B1">
              <w:t xml:space="preserve">La </w:t>
            </w:r>
            <w:r>
              <w:t>garantie de soumission</w:t>
            </w:r>
            <w:r w:rsidRPr="00D569B1">
              <w:t xml:space="preserve"> d’un groupement d’entreprises doit être au nom du groupement qui a soumis l’offre. Si un groupement n’a pas été formellement constitué lors du dépôt de l’offre, la </w:t>
            </w:r>
            <w:r>
              <w:t>garantie de soumission</w:t>
            </w:r>
            <w:r w:rsidRPr="00D569B1">
              <w:t xml:space="preserve"> d’un groupement d’entreprises doit être au nom de tous les </w:t>
            </w:r>
            <w:r w:rsidR="006011BF">
              <w:t xml:space="preserve">futurs </w:t>
            </w:r>
            <w:r w:rsidRPr="00D569B1">
              <w:t>membres du groupement</w:t>
            </w:r>
            <w:r>
              <w:t>.</w:t>
            </w: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215" w:name="_Toc438438843"/>
            <w:bookmarkStart w:id="216" w:name="_Toc438532612"/>
            <w:bookmarkStart w:id="217" w:name="_Toc438733987"/>
            <w:bookmarkStart w:id="218" w:name="_Toc438907026"/>
            <w:bookmarkStart w:id="219" w:name="_Toc438907225"/>
            <w:bookmarkStart w:id="220" w:name="_Toc188501957"/>
            <w:bookmarkStart w:id="221" w:name="_Toc318759861"/>
            <w:bookmarkStart w:id="222" w:name="_Toc318760021"/>
            <w:r>
              <w:t>Forme et signature de l’offre</w:t>
            </w:r>
            <w:bookmarkEnd w:id="215"/>
            <w:bookmarkEnd w:id="216"/>
            <w:bookmarkEnd w:id="217"/>
            <w:bookmarkEnd w:id="218"/>
            <w:bookmarkEnd w:id="219"/>
            <w:bookmarkEnd w:id="220"/>
            <w:bookmarkEnd w:id="221"/>
            <w:bookmarkEnd w:id="222"/>
          </w:p>
        </w:tc>
        <w:tc>
          <w:tcPr>
            <w:tcW w:w="7283" w:type="dxa"/>
          </w:tcPr>
          <w:p w:rsidR="00754297" w:rsidRDefault="00754297" w:rsidP="009757E5">
            <w:pPr>
              <w:numPr>
                <w:ilvl w:val="1"/>
                <w:numId w:val="23"/>
              </w:numPr>
              <w:spacing w:after="200"/>
              <w:ind w:left="612" w:hanging="612"/>
              <w:jc w:val="both"/>
            </w:pPr>
            <w:r>
              <w:t xml:space="preserve"> Le Candidat préparera un original des documents constitutifs de l’offre tels que décrits à la clause 11 des IC, en indiquant clairement la mention « ORIGINAL ». Par ailleurs, il soumettra le nombre de copies de l’offre indiqué dans les </w:t>
            </w:r>
            <w:r>
              <w:rPr>
                <w:b/>
                <w:bCs/>
              </w:rPr>
              <w:t>DPAO</w:t>
            </w:r>
            <w:r>
              <w:t xml:space="preserve">, en mentionnant clairement sur ces exemplaires « COPIE ». En cas de différences entre les copies et l’original, l’original fera foi. </w:t>
            </w:r>
          </w:p>
        </w:tc>
      </w:tr>
      <w:tr w:rsidR="00754297">
        <w:trPr>
          <w:gridAfter w:val="2"/>
          <w:wAfter w:w="90" w:type="dxa"/>
          <w:trHeight w:val="147"/>
        </w:trPr>
        <w:tc>
          <w:tcPr>
            <w:tcW w:w="1852" w:type="dxa"/>
          </w:tcPr>
          <w:p w:rsidR="00754297" w:rsidRDefault="00754297"/>
        </w:tc>
        <w:tc>
          <w:tcPr>
            <w:tcW w:w="7283" w:type="dxa"/>
          </w:tcPr>
          <w:p w:rsidR="00754297" w:rsidRDefault="00754297" w:rsidP="00692860">
            <w:pPr>
              <w:numPr>
                <w:ilvl w:val="1"/>
                <w:numId w:val="23"/>
              </w:numPr>
              <w:spacing w:after="200"/>
              <w:ind w:left="612" w:hanging="612"/>
              <w:jc w:val="both"/>
            </w:pPr>
            <w:r>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w:t>
            </w:r>
            <w:r w:rsidR="00692860">
              <w:t>V</w:t>
            </w:r>
            <w:r>
              <w:t xml:space="preserve">. Le nom et le titre de chaque personne signataire de l’habilitation </w:t>
            </w:r>
            <w:r>
              <w:lastRenderedPageBreak/>
              <w:t xml:space="preserve">devront être dactylographiés ou imprimés sous la signature. </w:t>
            </w:r>
            <w:r w:rsidRPr="00A331D8">
              <w:t>Une même personne ne peut représenter plus d'un candidat pour un</w:t>
            </w:r>
            <w:r>
              <w:t>e</w:t>
            </w:r>
            <w:r w:rsidRPr="00A331D8">
              <w:t xml:space="preserve"> même </w:t>
            </w:r>
            <w:r>
              <w:t>convention</w:t>
            </w:r>
            <w:r w:rsidRPr="00A331D8">
              <w:t>.</w:t>
            </w:r>
            <w:r>
              <w:t xml:space="preserve"> Toutes les pages de l’offre, à l’exception des publications non modifiées, seront paraphées par la personne signataire de l’offre.</w:t>
            </w:r>
          </w:p>
        </w:tc>
      </w:tr>
      <w:tr w:rsidR="00754297">
        <w:trPr>
          <w:gridAfter w:val="2"/>
          <w:wAfter w:w="90" w:type="dxa"/>
          <w:trHeight w:val="147"/>
        </w:trPr>
        <w:tc>
          <w:tcPr>
            <w:tcW w:w="1852" w:type="dxa"/>
          </w:tcPr>
          <w:p w:rsidR="00754297" w:rsidRDefault="00754297"/>
        </w:tc>
        <w:tc>
          <w:tcPr>
            <w:tcW w:w="7283" w:type="dxa"/>
          </w:tcPr>
          <w:p w:rsidR="00754297" w:rsidRDefault="00754297" w:rsidP="009757E5">
            <w:pPr>
              <w:numPr>
                <w:ilvl w:val="1"/>
                <w:numId w:val="23"/>
              </w:numPr>
              <w:spacing w:after="200"/>
              <w:ind w:left="612" w:hanging="612"/>
              <w:jc w:val="both"/>
            </w:pPr>
            <w:r>
              <w:t xml:space="preserve"> Tout ajout entre les lignes, rature ou surcharge, pour être valable, devra être signé ou paraphé par la personne signataire de l’offre.</w:t>
            </w:r>
          </w:p>
        </w:tc>
      </w:tr>
      <w:tr w:rsidR="00754297">
        <w:trPr>
          <w:gridAfter w:val="2"/>
          <w:wAfter w:w="90" w:type="dxa"/>
          <w:trHeight w:val="147"/>
        </w:trPr>
        <w:tc>
          <w:tcPr>
            <w:tcW w:w="1852" w:type="dxa"/>
          </w:tcPr>
          <w:p w:rsidR="00754297" w:rsidRDefault="00754297"/>
        </w:tc>
        <w:tc>
          <w:tcPr>
            <w:tcW w:w="7283" w:type="dxa"/>
          </w:tcPr>
          <w:p w:rsidR="00754297" w:rsidRPr="00A86C82" w:rsidRDefault="00754297" w:rsidP="008B3A09">
            <w:pPr>
              <w:pStyle w:val="Corpsdetexte2"/>
              <w:spacing w:after="200"/>
              <w:rPr>
                <w:b w:val="0"/>
                <w:lang w:val="fr-FR"/>
              </w:rPr>
            </w:pPr>
            <w:bookmarkStart w:id="223" w:name="_Toc438438844"/>
            <w:bookmarkStart w:id="224" w:name="_Toc438532613"/>
            <w:bookmarkStart w:id="225" w:name="_Toc438733988"/>
            <w:bookmarkStart w:id="226" w:name="_Toc438962070"/>
            <w:bookmarkStart w:id="227" w:name="_Toc461939619"/>
            <w:bookmarkStart w:id="228" w:name="_Toc188501958"/>
            <w:r w:rsidRPr="00A86C82">
              <w:rPr>
                <w:rStyle w:val="lev"/>
                <w:b/>
                <w:lang w:val="fr-FR"/>
              </w:rPr>
              <w:t>Remise des Offres et Ouverture des plis</w:t>
            </w:r>
            <w:bookmarkEnd w:id="223"/>
            <w:bookmarkEnd w:id="224"/>
            <w:bookmarkEnd w:id="225"/>
            <w:bookmarkEnd w:id="226"/>
            <w:bookmarkEnd w:id="227"/>
            <w:bookmarkEnd w:id="228"/>
          </w:p>
        </w:tc>
      </w:tr>
      <w:tr w:rsidR="00754297">
        <w:trPr>
          <w:gridAfter w:val="2"/>
          <w:wAfter w:w="90" w:type="dxa"/>
          <w:trHeight w:val="147"/>
        </w:trPr>
        <w:tc>
          <w:tcPr>
            <w:tcW w:w="1852" w:type="dxa"/>
          </w:tcPr>
          <w:p w:rsidR="00754297" w:rsidRDefault="00754297" w:rsidP="00706190">
            <w:pPr>
              <w:pStyle w:val="Titre2"/>
              <w:numPr>
                <w:ilvl w:val="0"/>
                <w:numId w:val="23"/>
              </w:numPr>
            </w:pPr>
            <w:bookmarkStart w:id="229" w:name="_Toc188501959"/>
            <w:bookmarkStart w:id="230" w:name="_Toc318759862"/>
            <w:bookmarkStart w:id="231" w:name="_Toc318760022"/>
            <w:bookmarkStart w:id="232" w:name="_Toc438438845"/>
            <w:bookmarkStart w:id="233" w:name="_Toc438532614"/>
            <w:bookmarkStart w:id="234" w:name="_Toc438733989"/>
            <w:bookmarkStart w:id="235" w:name="_Toc438907027"/>
            <w:bookmarkStart w:id="236" w:name="_Toc438907226"/>
            <w:r>
              <w:t>Cachetage et marquage des offres</w:t>
            </w:r>
            <w:bookmarkEnd w:id="229"/>
            <w:bookmarkEnd w:id="230"/>
            <w:bookmarkEnd w:id="231"/>
            <w:r>
              <w:t xml:space="preserve"> </w:t>
            </w:r>
            <w:bookmarkEnd w:id="232"/>
            <w:bookmarkEnd w:id="233"/>
            <w:bookmarkEnd w:id="234"/>
            <w:bookmarkEnd w:id="235"/>
            <w:bookmarkEnd w:id="236"/>
          </w:p>
        </w:tc>
        <w:tc>
          <w:tcPr>
            <w:tcW w:w="7283" w:type="dxa"/>
          </w:tcPr>
          <w:p w:rsidR="00754297" w:rsidRDefault="00754297" w:rsidP="0060023B">
            <w:pPr>
              <w:numPr>
                <w:ilvl w:val="1"/>
                <w:numId w:val="23"/>
              </w:numPr>
              <w:tabs>
                <w:tab w:val="clear" w:pos="504"/>
              </w:tabs>
              <w:spacing w:after="200"/>
              <w:ind w:left="612" w:hanging="612"/>
              <w:jc w:val="both"/>
            </w:pPr>
            <w:r>
              <w:t xml:space="preserve">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w:t>
            </w:r>
            <w:r w:rsidR="0060023B">
              <w:t>scellée</w:t>
            </w:r>
            <w:r>
              <w:t>.</w:t>
            </w:r>
          </w:p>
        </w:tc>
      </w:tr>
      <w:tr w:rsidR="00754297">
        <w:trPr>
          <w:gridAfter w:val="2"/>
          <w:wAfter w:w="90" w:type="dxa"/>
          <w:trHeight w:val="147"/>
        </w:trPr>
        <w:tc>
          <w:tcPr>
            <w:tcW w:w="1852" w:type="dxa"/>
          </w:tcPr>
          <w:p w:rsidR="00754297" w:rsidRDefault="00754297">
            <w:bookmarkStart w:id="237" w:name="_Toc438532615"/>
            <w:bookmarkEnd w:id="237"/>
          </w:p>
        </w:tc>
        <w:tc>
          <w:tcPr>
            <w:tcW w:w="7283" w:type="dxa"/>
          </w:tcPr>
          <w:p w:rsidR="00754297" w:rsidRDefault="00754297" w:rsidP="009757E5">
            <w:pPr>
              <w:numPr>
                <w:ilvl w:val="1"/>
                <w:numId w:val="23"/>
              </w:numPr>
              <w:spacing w:after="200"/>
              <w:ind w:left="612" w:hanging="612"/>
              <w:jc w:val="both"/>
            </w:pPr>
            <w:r>
              <w:t>Les enveloppes intérieure et extérieure devront:</w:t>
            </w:r>
          </w:p>
          <w:p w:rsidR="00754297" w:rsidRDefault="00754297" w:rsidP="009757E5">
            <w:pPr>
              <w:numPr>
                <w:ilvl w:val="0"/>
                <w:numId w:val="18"/>
              </w:numPr>
              <w:spacing w:after="240"/>
              <w:ind w:left="1152"/>
              <w:jc w:val="both"/>
            </w:pPr>
            <w:r>
              <w:t>être adressées à l’Autorité délégante conformément à l’alinéa 23.1 des IC ;</w:t>
            </w:r>
          </w:p>
          <w:p w:rsidR="00754297" w:rsidRDefault="00754297" w:rsidP="009757E5">
            <w:pPr>
              <w:pStyle w:val="2AutoList1"/>
              <w:numPr>
                <w:ilvl w:val="0"/>
                <w:numId w:val="18"/>
              </w:numPr>
              <w:spacing w:after="240"/>
              <w:ind w:left="1152"/>
              <w:rPr>
                <w:lang w:val="fr-FR"/>
              </w:rPr>
            </w:pPr>
            <w:r>
              <w:rPr>
                <w:lang w:val="fr-FR"/>
              </w:rPr>
              <w:t xml:space="preserve">comporter l’identification de l’appel d’offres indiqué à l’alinéa 1.1 des IC, et toute autre identification indiquée dans les </w:t>
            </w:r>
            <w:r>
              <w:rPr>
                <w:b/>
                <w:bCs/>
                <w:lang w:val="fr-FR"/>
              </w:rPr>
              <w:t>DPAO</w:t>
            </w:r>
            <w:r>
              <w:rPr>
                <w:lang w:val="fr-FR"/>
              </w:rPr>
              <w:t> ;</w:t>
            </w:r>
          </w:p>
          <w:p w:rsidR="00754297" w:rsidRDefault="00754297" w:rsidP="009757E5">
            <w:pPr>
              <w:pStyle w:val="2AutoList1"/>
              <w:numPr>
                <w:ilvl w:val="0"/>
                <w:numId w:val="18"/>
              </w:numPr>
              <w:spacing w:after="240"/>
              <w:ind w:left="1152"/>
              <w:rPr>
                <w:lang w:val="fr-FR"/>
              </w:rPr>
            </w:pPr>
            <w:r>
              <w:rPr>
                <w:lang w:val="fr-FR"/>
              </w:rPr>
              <w:t>comporter la mention « ne pas ouvrir avant la date et l’heure fixées pour l’ouverture des plis » en application de l’alinéa 26.1 des IC.</w:t>
            </w:r>
          </w:p>
          <w:p w:rsidR="0060023B" w:rsidRDefault="0060023B" w:rsidP="0060023B">
            <w:pPr>
              <w:numPr>
                <w:ilvl w:val="1"/>
                <w:numId w:val="23"/>
              </w:numPr>
              <w:spacing w:after="200"/>
              <w:ind w:left="612" w:hanging="612"/>
              <w:jc w:val="both"/>
            </w:pPr>
            <w:r>
              <w:t>Les enveloppes intérieures devront en outre comporter le nom et l’adresse du Candidat ;</w:t>
            </w:r>
          </w:p>
          <w:p w:rsidR="00754297" w:rsidRDefault="00A86C82" w:rsidP="0060023B">
            <w:pPr>
              <w:numPr>
                <w:ilvl w:val="1"/>
                <w:numId w:val="23"/>
              </w:numPr>
              <w:spacing w:after="200"/>
              <w:ind w:left="612" w:hanging="612"/>
              <w:jc w:val="both"/>
              <w:rPr>
                <w:sz w:val="16"/>
              </w:rPr>
            </w:pPr>
            <w:r>
              <w:t xml:space="preserve">  </w:t>
            </w:r>
            <w:r w:rsidR="00754297">
              <w:t>Si les enveloppes ne sont pas cachetées et marquées comme stipulé, l’Autorité délégante ne sera nullement responsable si l’offre est égarée ou ouverte prématurément.</w:t>
            </w: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238" w:name="_Toc438532616"/>
            <w:bookmarkStart w:id="239" w:name="_Toc438532617"/>
            <w:bookmarkStart w:id="240" w:name="_Toc188501960"/>
            <w:bookmarkStart w:id="241" w:name="_Toc318759863"/>
            <w:bookmarkStart w:id="242" w:name="_Toc318760023"/>
            <w:bookmarkStart w:id="243" w:name="_Toc424009124"/>
            <w:bookmarkStart w:id="244" w:name="_Toc438438846"/>
            <w:bookmarkStart w:id="245" w:name="_Toc438532618"/>
            <w:bookmarkStart w:id="246" w:name="_Toc438733990"/>
            <w:bookmarkStart w:id="247" w:name="_Toc438907028"/>
            <w:bookmarkStart w:id="248" w:name="_Toc438907227"/>
            <w:bookmarkEnd w:id="238"/>
            <w:bookmarkEnd w:id="239"/>
            <w:r>
              <w:lastRenderedPageBreak/>
              <w:t>Date et heure limite de remise des offres</w:t>
            </w:r>
            <w:bookmarkEnd w:id="240"/>
            <w:bookmarkEnd w:id="241"/>
            <w:bookmarkEnd w:id="242"/>
            <w:r>
              <w:t xml:space="preserve"> </w:t>
            </w:r>
            <w:bookmarkEnd w:id="243"/>
            <w:bookmarkEnd w:id="244"/>
            <w:bookmarkEnd w:id="245"/>
            <w:bookmarkEnd w:id="246"/>
            <w:bookmarkEnd w:id="247"/>
            <w:bookmarkEnd w:id="248"/>
          </w:p>
        </w:tc>
        <w:tc>
          <w:tcPr>
            <w:tcW w:w="7283" w:type="dxa"/>
          </w:tcPr>
          <w:p w:rsidR="00754297" w:rsidRDefault="00754297" w:rsidP="009757E5">
            <w:pPr>
              <w:numPr>
                <w:ilvl w:val="1"/>
                <w:numId w:val="23"/>
              </w:numPr>
              <w:tabs>
                <w:tab w:val="clear" w:pos="504"/>
              </w:tabs>
              <w:spacing w:after="200"/>
              <w:ind w:left="612" w:hanging="612"/>
              <w:jc w:val="both"/>
            </w:pPr>
            <w:r>
              <w:t xml:space="preserve">Les offres doivent être reçues par l’Autorité délégante à l’adresse indiquée dans les </w:t>
            </w:r>
            <w:r>
              <w:rPr>
                <w:b/>
                <w:bCs/>
              </w:rPr>
              <w:t xml:space="preserve">DPAO </w:t>
            </w:r>
            <w:r>
              <w:t xml:space="preserve">et au plus tard à la date et à l’heure spécifiées dans lesdites </w:t>
            </w:r>
            <w:r>
              <w:rPr>
                <w:b/>
                <w:bCs/>
              </w:rPr>
              <w:t>DPAO</w:t>
            </w:r>
            <w:r>
              <w:t xml:space="preserve">. </w:t>
            </w:r>
          </w:p>
          <w:p w:rsidR="00754297" w:rsidRDefault="00754297" w:rsidP="009757E5">
            <w:pPr>
              <w:numPr>
                <w:ilvl w:val="1"/>
                <w:numId w:val="23"/>
              </w:numPr>
              <w:tabs>
                <w:tab w:val="clear" w:pos="504"/>
              </w:tabs>
              <w:spacing w:after="200"/>
              <w:ind w:left="612" w:hanging="612"/>
              <w:jc w:val="both"/>
            </w:pPr>
            <w:r>
              <w:t>L’Autorité délégante peut, s’il le juge nécessaire, reporter la date limite de remise des offres en modifiant le Dossier d’appel d’offres en application de la clause 8 des IC, auquel cas, tous les droits et obligations de l’Autorité délégante et des candidats régis par la date limite antérieure seront régis par la nouvelle date limite.</w:t>
            </w: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249" w:name="_Toc438438847"/>
            <w:bookmarkStart w:id="250" w:name="_Toc438532619"/>
            <w:bookmarkStart w:id="251" w:name="_Toc438733991"/>
            <w:bookmarkStart w:id="252" w:name="_Toc438907029"/>
            <w:bookmarkStart w:id="253" w:name="_Toc438907228"/>
            <w:bookmarkStart w:id="254" w:name="_Toc188501961"/>
            <w:bookmarkStart w:id="255" w:name="_Toc318759864"/>
            <w:bookmarkStart w:id="256" w:name="_Toc318760024"/>
            <w:r>
              <w:t>Offres hors délai</w:t>
            </w:r>
            <w:bookmarkEnd w:id="249"/>
            <w:bookmarkEnd w:id="250"/>
            <w:bookmarkEnd w:id="251"/>
            <w:bookmarkEnd w:id="252"/>
            <w:bookmarkEnd w:id="253"/>
            <w:bookmarkEnd w:id="254"/>
            <w:bookmarkEnd w:id="255"/>
            <w:bookmarkEnd w:id="256"/>
          </w:p>
        </w:tc>
        <w:tc>
          <w:tcPr>
            <w:tcW w:w="7283" w:type="dxa"/>
          </w:tcPr>
          <w:p w:rsidR="00754297" w:rsidRDefault="00754297" w:rsidP="009757E5">
            <w:pPr>
              <w:numPr>
                <w:ilvl w:val="1"/>
                <w:numId w:val="23"/>
              </w:numPr>
              <w:tabs>
                <w:tab w:val="clear" w:pos="504"/>
              </w:tabs>
              <w:spacing w:after="200"/>
              <w:ind w:left="612" w:hanging="612"/>
              <w:jc w:val="both"/>
            </w:pPr>
            <w:r>
              <w:t>L’Autorité délégante n’examinera aucune offre arrivée après l’expiration du délai de remise des offres, conformément à la clause 23 des IC. Toute offre reçue par l’Autorité délégante après la date et l’heure limites de dépôt des offres sera déclarée hors délai, écartée et renvoyée au Candidat sans avoir été ouverte.</w:t>
            </w: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257" w:name="_Toc424009126"/>
            <w:bookmarkStart w:id="258" w:name="_Toc438438848"/>
            <w:bookmarkStart w:id="259" w:name="_Toc438532620"/>
            <w:bookmarkStart w:id="260" w:name="_Toc438733992"/>
            <w:bookmarkStart w:id="261" w:name="_Toc438907030"/>
            <w:bookmarkStart w:id="262" w:name="_Toc438907229"/>
            <w:bookmarkStart w:id="263" w:name="_Toc188501962"/>
            <w:bookmarkStart w:id="264" w:name="_Toc318759865"/>
            <w:bookmarkStart w:id="265" w:name="_Toc318760025"/>
            <w:r>
              <w:t>Retrait, substitution et modification des offres</w:t>
            </w:r>
            <w:bookmarkEnd w:id="257"/>
            <w:bookmarkEnd w:id="258"/>
            <w:bookmarkEnd w:id="259"/>
            <w:bookmarkEnd w:id="260"/>
            <w:bookmarkEnd w:id="261"/>
            <w:bookmarkEnd w:id="262"/>
            <w:bookmarkEnd w:id="263"/>
            <w:bookmarkEnd w:id="264"/>
            <w:bookmarkEnd w:id="265"/>
            <w:r>
              <w:t xml:space="preserve"> </w:t>
            </w:r>
          </w:p>
        </w:tc>
        <w:tc>
          <w:tcPr>
            <w:tcW w:w="7283" w:type="dxa"/>
          </w:tcPr>
          <w:p w:rsidR="00754297" w:rsidRDefault="00754297" w:rsidP="009757E5">
            <w:pPr>
              <w:numPr>
                <w:ilvl w:val="1"/>
                <w:numId w:val="23"/>
              </w:numPr>
              <w:tabs>
                <w:tab w:val="clear" w:pos="504"/>
              </w:tabs>
              <w:spacing w:after="200"/>
              <w:ind w:left="612" w:hanging="612"/>
              <w:jc w:val="both"/>
            </w:pPr>
            <w:r>
              <w:t>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 :</w:t>
            </w:r>
          </w:p>
          <w:p w:rsidR="00754297" w:rsidRDefault="00754297" w:rsidP="009757E5">
            <w:pPr>
              <w:numPr>
                <w:ilvl w:val="0"/>
                <w:numId w:val="14"/>
              </w:numPr>
              <w:tabs>
                <w:tab w:val="clear" w:pos="720"/>
              </w:tabs>
              <w:spacing w:after="220"/>
              <w:ind w:left="1152" w:hanging="540"/>
              <w:jc w:val="both"/>
              <w:rPr>
                <w:spacing w:val="-4"/>
              </w:rPr>
            </w:pPr>
            <w:r>
              <w:rPr>
                <w:spacing w:val="-4"/>
              </w:rPr>
              <w:t xml:space="preserve">délivrées en application des clauses 21 et 22 des IC (sauf pour ce qui est des notifications de retrait qui ne nécessitent pas de copies). Par ailleurs, les enveloppes doivent porter clairement, selon le cas, la mention « RETRAIT », « OFFRE DE REMPLACEMENT » ou </w:t>
            </w:r>
            <w:r>
              <w:t>« MODIFICATION »</w:t>
            </w:r>
            <w:r>
              <w:rPr>
                <w:spacing w:val="-4"/>
              </w:rPr>
              <w:t xml:space="preserve"> ; et </w:t>
            </w:r>
          </w:p>
          <w:p w:rsidR="00754297" w:rsidRDefault="00754297" w:rsidP="009757E5">
            <w:pPr>
              <w:numPr>
                <w:ilvl w:val="0"/>
                <w:numId w:val="14"/>
              </w:numPr>
              <w:tabs>
                <w:tab w:val="clear" w:pos="720"/>
              </w:tabs>
              <w:spacing w:after="220"/>
              <w:ind w:left="1152" w:hanging="540"/>
              <w:jc w:val="both"/>
              <w:rPr>
                <w:spacing w:val="-4"/>
              </w:rPr>
            </w:pPr>
            <w:r>
              <w:rPr>
                <w:spacing w:val="-4"/>
              </w:rPr>
              <w:t xml:space="preserve">reçues par l’Autorité </w:t>
            </w:r>
            <w:r>
              <w:t>délégante</w:t>
            </w:r>
            <w:r>
              <w:rPr>
                <w:spacing w:val="-4"/>
              </w:rPr>
              <w:t xml:space="preserve"> avant la date et l’heure limites de remise des offres conformément à la clause 23 des IC.</w:t>
            </w:r>
          </w:p>
        </w:tc>
      </w:tr>
      <w:tr w:rsidR="00754297">
        <w:trPr>
          <w:gridAfter w:val="2"/>
          <w:wAfter w:w="90" w:type="dxa"/>
          <w:trHeight w:val="147"/>
        </w:trPr>
        <w:tc>
          <w:tcPr>
            <w:tcW w:w="1852" w:type="dxa"/>
          </w:tcPr>
          <w:p w:rsidR="00754297" w:rsidRDefault="00754297">
            <w:bookmarkStart w:id="266" w:name="_Toc438532621"/>
            <w:bookmarkEnd w:id="266"/>
          </w:p>
        </w:tc>
        <w:tc>
          <w:tcPr>
            <w:tcW w:w="7283" w:type="dxa"/>
          </w:tcPr>
          <w:p w:rsidR="00754297" w:rsidRDefault="00754297" w:rsidP="009757E5">
            <w:pPr>
              <w:numPr>
                <w:ilvl w:val="1"/>
                <w:numId w:val="23"/>
              </w:numPr>
              <w:tabs>
                <w:tab w:val="clear" w:pos="504"/>
              </w:tabs>
              <w:spacing w:after="200"/>
              <w:ind w:left="612" w:hanging="612"/>
              <w:jc w:val="both"/>
            </w:pPr>
            <w:r>
              <w:t>Les offres dont les candidats demandent le retrait en application de l’alinéa 26.1 leur seront renvoyées sans avoir être ouvertes.</w:t>
            </w:r>
          </w:p>
        </w:tc>
      </w:tr>
      <w:tr w:rsidR="00754297">
        <w:trPr>
          <w:gridAfter w:val="2"/>
          <w:wAfter w:w="90" w:type="dxa"/>
          <w:trHeight w:val="147"/>
        </w:trPr>
        <w:tc>
          <w:tcPr>
            <w:tcW w:w="1852" w:type="dxa"/>
          </w:tcPr>
          <w:p w:rsidR="00754297" w:rsidRDefault="00754297">
            <w:bookmarkStart w:id="267" w:name="_Toc438532622"/>
            <w:bookmarkEnd w:id="267"/>
          </w:p>
        </w:tc>
        <w:tc>
          <w:tcPr>
            <w:tcW w:w="7283" w:type="dxa"/>
          </w:tcPr>
          <w:p w:rsidR="00754297" w:rsidRDefault="00754297" w:rsidP="009757E5">
            <w:pPr>
              <w:numPr>
                <w:ilvl w:val="1"/>
                <w:numId w:val="23"/>
              </w:numPr>
              <w:tabs>
                <w:tab w:val="clear" w:pos="504"/>
              </w:tabs>
              <w:spacing w:after="200"/>
              <w:ind w:left="612" w:hanging="612"/>
              <w:jc w:val="both"/>
            </w:pPr>
            <w:r>
              <w:t xml:space="preserve">Aucune offre ne peut être retirée, remplacée ou modifiée entre la date et l’heure limites de dépôt des offres et la date d’expiration de la validité spécifiée par le Candidat sur le formulaire d’offre, ou d’expiration de toute période de prorogation. </w:t>
            </w: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268" w:name="_Toc188501963"/>
            <w:bookmarkStart w:id="269" w:name="_Toc318759866"/>
            <w:bookmarkStart w:id="270" w:name="_Toc318760026"/>
            <w:r>
              <w:t>Ouverture des plis</w:t>
            </w:r>
            <w:bookmarkEnd w:id="268"/>
            <w:bookmarkEnd w:id="269"/>
            <w:bookmarkEnd w:id="270"/>
            <w:r>
              <w:t xml:space="preserve"> </w:t>
            </w:r>
          </w:p>
        </w:tc>
        <w:tc>
          <w:tcPr>
            <w:tcW w:w="7283" w:type="dxa"/>
          </w:tcPr>
          <w:p w:rsidR="00754297" w:rsidRDefault="009F36E9" w:rsidP="009F36E9">
            <w:pPr>
              <w:numPr>
                <w:ilvl w:val="1"/>
                <w:numId w:val="23"/>
              </w:numPr>
              <w:tabs>
                <w:tab w:val="clear" w:pos="504"/>
              </w:tabs>
              <w:spacing w:after="200"/>
              <w:ind w:left="612" w:hanging="612"/>
              <w:jc w:val="both"/>
            </w:pPr>
            <w:r>
              <w:t>L</w:t>
            </w:r>
            <w:r w:rsidR="00754297">
              <w:t xml:space="preserve">a Commission </w:t>
            </w:r>
            <w:r w:rsidR="00F60C52">
              <w:t xml:space="preserve">de Passation </w:t>
            </w:r>
            <w:r w:rsidR="00754297">
              <w:t xml:space="preserve">des Marchés </w:t>
            </w:r>
            <w:r w:rsidR="00F60C52">
              <w:t xml:space="preserve">publics </w:t>
            </w:r>
            <w:r w:rsidR="00754297">
              <w:t xml:space="preserve">de l’Autorité </w:t>
            </w:r>
            <w:r>
              <w:t>délégante</w:t>
            </w:r>
            <w:r w:rsidR="00754297">
              <w:t xml:space="preserve"> procédera à l’ouverture des plis en public à la date, à l’heure et à l’adresse indiquées dans les </w:t>
            </w:r>
            <w:r w:rsidR="00754297">
              <w:rPr>
                <w:b/>
                <w:bCs/>
              </w:rPr>
              <w:t>DPAO</w:t>
            </w:r>
            <w:r w:rsidR="00754297">
              <w:t>. Il sera demandé aux représentants des candidats présents de signer un registre attestant de leur présence.</w:t>
            </w:r>
          </w:p>
        </w:tc>
      </w:tr>
      <w:tr w:rsidR="00754297">
        <w:trPr>
          <w:gridAfter w:val="2"/>
          <w:wAfter w:w="90" w:type="dxa"/>
          <w:trHeight w:val="147"/>
        </w:trPr>
        <w:tc>
          <w:tcPr>
            <w:tcW w:w="1852" w:type="dxa"/>
          </w:tcPr>
          <w:p w:rsidR="00754297" w:rsidRDefault="00754297">
            <w:bookmarkStart w:id="271" w:name="_Toc438532624"/>
            <w:bookmarkStart w:id="272" w:name="_Toc438532625"/>
            <w:bookmarkEnd w:id="271"/>
            <w:bookmarkEnd w:id="272"/>
          </w:p>
        </w:tc>
        <w:tc>
          <w:tcPr>
            <w:tcW w:w="7283" w:type="dxa"/>
          </w:tcPr>
          <w:p w:rsidR="00754297" w:rsidRDefault="00754297" w:rsidP="009757E5">
            <w:pPr>
              <w:numPr>
                <w:ilvl w:val="1"/>
                <w:numId w:val="23"/>
              </w:numPr>
              <w:tabs>
                <w:tab w:val="clear" w:pos="504"/>
              </w:tabs>
              <w:spacing w:after="200"/>
              <w:ind w:left="612" w:hanging="612"/>
              <w:jc w:val="both"/>
            </w:pPr>
            <w:r>
              <w:t xml:space="preserve">Dans un premier temps, les enveloppes marquées « RETRAIT » </w:t>
            </w:r>
            <w:r>
              <w:lastRenderedPageBreak/>
              <w:t>seront ouvertes et leur contenu annoncé à haute voix, tandis que l’enveloppe contenant l’offre correspondante sera renvoyée au Candidat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tc>
      </w:tr>
      <w:tr w:rsidR="00754297">
        <w:trPr>
          <w:gridAfter w:val="2"/>
          <w:wAfter w:w="90" w:type="dxa"/>
          <w:trHeight w:val="147"/>
        </w:trPr>
        <w:tc>
          <w:tcPr>
            <w:tcW w:w="1852" w:type="dxa"/>
          </w:tcPr>
          <w:p w:rsidR="00754297" w:rsidRDefault="00754297">
            <w:bookmarkStart w:id="273" w:name="_Toc438532626"/>
            <w:bookmarkEnd w:id="273"/>
          </w:p>
        </w:tc>
        <w:tc>
          <w:tcPr>
            <w:tcW w:w="7283" w:type="dxa"/>
          </w:tcPr>
          <w:p w:rsidR="00754297" w:rsidRDefault="00754297" w:rsidP="00F60C52">
            <w:pPr>
              <w:numPr>
                <w:ilvl w:val="1"/>
                <w:numId w:val="23"/>
              </w:numPr>
              <w:tabs>
                <w:tab w:val="clear" w:pos="504"/>
              </w:tabs>
              <w:spacing w:after="200"/>
              <w:ind w:left="612" w:hanging="612"/>
              <w:jc w:val="both"/>
            </w:pPr>
            <w:r>
              <w:t xml:space="preserve">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w:t>
            </w:r>
            <w:r w:rsidR="00F60C52">
              <w:t>Commission de Passation des Marchés publics</w:t>
            </w:r>
            <w:r>
              <w:t xml:space="preserve"> peut juger utile de mentionner. Seuls les rabais et variantes de l’offre annoncés à haute voix lors de l’ouverture des plis seront soumis à évaluation. Aucune offre ne sera écartée à l’ouverture des plis, exception faite des offres hors délai en application de l’alinéa 24.1 des IC. Toutes les pages de la soumission, du programme fonctionnel détaillé et des Bordereaux </w:t>
            </w:r>
            <w:r w:rsidRPr="00F60C52">
              <w:t xml:space="preserve">de prix seront visées par </w:t>
            </w:r>
            <w:r w:rsidR="009F36E9" w:rsidRPr="00F60C52">
              <w:t>les</w:t>
            </w:r>
            <w:r w:rsidRPr="00F60C52">
              <w:t xml:space="preserve"> membres de la </w:t>
            </w:r>
            <w:r w:rsidR="00F60C52">
              <w:t>Commission de Passation des Marchés publics</w:t>
            </w:r>
            <w:r w:rsidRPr="00F60C52">
              <w:t xml:space="preserve"> présents à la </w:t>
            </w:r>
            <w:r w:rsidR="00F60C52">
              <w:t>séance</w:t>
            </w:r>
            <w:r w:rsidRPr="00F60C52">
              <w:t xml:space="preserve"> d’ouverture.</w:t>
            </w:r>
          </w:p>
        </w:tc>
      </w:tr>
      <w:tr w:rsidR="00754297">
        <w:trPr>
          <w:gridAfter w:val="2"/>
          <w:wAfter w:w="90" w:type="dxa"/>
          <w:trHeight w:val="147"/>
        </w:trPr>
        <w:tc>
          <w:tcPr>
            <w:tcW w:w="1852" w:type="dxa"/>
          </w:tcPr>
          <w:p w:rsidR="00754297" w:rsidRDefault="00754297">
            <w:bookmarkStart w:id="274" w:name="_Toc438532627"/>
            <w:bookmarkEnd w:id="274"/>
          </w:p>
        </w:tc>
        <w:tc>
          <w:tcPr>
            <w:tcW w:w="7283" w:type="dxa"/>
          </w:tcPr>
          <w:p w:rsidR="00754297" w:rsidRDefault="00754297" w:rsidP="004C5736">
            <w:pPr>
              <w:numPr>
                <w:ilvl w:val="1"/>
                <w:numId w:val="23"/>
              </w:numPr>
              <w:tabs>
                <w:tab w:val="clear" w:pos="504"/>
              </w:tabs>
              <w:spacing w:after="200"/>
              <w:ind w:left="612" w:hanging="612"/>
              <w:jc w:val="both"/>
            </w:pPr>
            <w:r w:rsidRPr="00E545C1">
              <w:t>Dès la fin des opérations d'ouverture des plis,</w:t>
            </w:r>
            <w:r>
              <w:t xml:space="preserve"> la Commission des Marchés établira un procès-verbal de la séance d’ouverture des plis, consignant les informations lues à haute voix. </w:t>
            </w:r>
            <w:r w:rsidR="004C5736" w:rsidRPr="00F60C52">
              <w:t>Le procès-verbal est publié et remis sans délai à tous les soumissionnaires qui en font la demande.</w:t>
            </w:r>
          </w:p>
        </w:tc>
      </w:tr>
      <w:tr w:rsidR="00754297">
        <w:trPr>
          <w:gridAfter w:val="2"/>
          <w:wAfter w:w="90" w:type="dxa"/>
          <w:trHeight w:val="147"/>
        </w:trPr>
        <w:tc>
          <w:tcPr>
            <w:tcW w:w="1852" w:type="dxa"/>
          </w:tcPr>
          <w:p w:rsidR="00754297" w:rsidRDefault="00754297"/>
        </w:tc>
        <w:tc>
          <w:tcPr>
            <w:tcW w:w="7283" w:type="dxa"/>
          </w:tcPr>
          <w:p w:rsidR="00754297" w:rsidRPr="00A86C82" w:rsidRDefault="00754297" w:rsidP="008B3A09">
            <w:pPr>
              <w:pStyle w:val="Corpsdetexte2"/>
              <w:spacing w:after="200"/>
              <w:rPr>
                <w:b w:val="0"/>
                <w:lang w:val="fr-FR"/>
              </w:rPr>
            </w:pPr>
            <w:bookmarkStart w:id="275" w:name="_Toc438438850"/>
            <w:bookmarkStart w:id="276" w:name="_Toc438532629"/>
            <w:bookmarkStart w:id="277" w:name="_Toc438733994"/>
            <w:bookmarkStart w:id="278" w:name="_Toc438962076"/>
            <w:bookmarkStart w:id="279" w:name="_Toc461939620"/>
            <w:bookmarkStart w:id="280" w:name="_Toc188501964"/>
            <w:r w:rsidRPr="00A86C82">
              <w:rPr>
                <w:rStyle w:val="lev"/>
                <w:b/>
                <w:lang w:val="fr-FR"/>
              </w:rPr>
              <w:t>Évaluation et comparaison des offres</w:t>
            </w:r>
            <w:bookmarkEnd w:id="275"/>
            <w:bookmarkEnd w:id="276"/>
            <w:bookmarkEnd w:id="277"/>
            <w:bookmarkEnd w:id="278"/>
            <w:bookmarkEnd w:id="279"/>
            <w:bookmarkEnd w:id="280"/>
          </w:p>
        </w:tc>
      </w:tr>
      <w:tr w:rsidR="00754297">
        <w:trPr>
          <w:gridAfter w:val="2"/>
          <w:wAfter w:w="90" w:type="dxa"/>
          <w:trHeight w:val="147"/>
        </w:trPr>
        <w:tc>
          <w:tcPr>
            <w:tcW w:w="1852" w:type="dxa"/>
          </w:tcPr>
          <w:p w:rsidR="00754297" w:rsidRDefault="00754297" w:rsidP="00706190">
            <w:pPr>
              <w:pStyle w:val="Titre2"/>
              <w:numPr>
                <w:ilvl w:val="0"/>
                <w:numId w:val="23"/>
              </w:numPr>
            </w:pPr>
            <w:bookmarkStart w:id="281" w:name="_Toc438532628"/>
            <w:bookmarkStart w:id="282" w:name="_Toc438438851"/>
            <w:bookmarkStart w:id="283" w:name="_Toc438532630"/>
            <w:bookmarkStart w:id="284" w:name="_Toc438733995"/>
            <w:bookmarkStart w:id="285" w:name="_Toc438907032"/>
            <w:bookmarkStart w:id="286" w:name="_Toc438907231"/>
            <w:bookmarkStart w:id="287" w:name="_Toc188501965"/>
            <w:bookmarkStart w:id="288" w:name="_Toc318759867"/>
            <w:bookmarkStart w:id="289" w:name="_Toc318760027"/>
            <w:bookmarkEnd w:id="281"/>
            <w:r>
              <w:lastRenderedPageBreak/>
              <w:t>Confidentia</w:t>
            </w:r>
            <w:r>
              <w:softHyphen/>
              <w:t>lité</w:t>
            </w:r>
            <w:bookmarkEnd w:id="282"/>
            <w:bookmarkEnd w:id="283"/>
            <w:bookmarkEnd w:id="284"/>
            <w:bookmarkEnd w:id="285"/>
            <w:bookmarkEnd w:id="286"/>
            <w:bookmarkEnd w:id="287"/>
            <w:bookmarkEnd w:id="288"/>
            <w:bookmarkEnd w:id="289"/>
          </w:p>
        </w:tc>
        <w:tc>
          <w:tcPr>
            <w:tcW w:w="7283" w:type="dxa"/>
          </w:tcPr>
          <w:p w:rsidR="00754297" w:rsidRDefault="00754297" w:rsidP="009757E5">
            <w:pPr>
              <w:numPr>
                <w:ilvl w:val="1"/>
                <w:numId w:val="23"/>
              </w:numPr>
              <w:tabs>
                <w:tab w:val="clear" w:pos="504"/>
              </w:tabs>
              <w:spacing w:after="200"/>
              <w:ind w:left="612" w:hanging="612"/>
              <w:jc w:val="both"/>
            </w:pPr>
            <w:r>
              <w:t xml:space="preserve">Aucune information relative à l’examen, à l’évaluation, à la comparaison des offres, et à la vérification de la qualification des candidats, et à la recommandation d’attribution de la convention ne sera donnée aux candidats ni à toute autre personne non concernée par ladite procédure tant que l’attribution de la convention n’aura pas été rendue publique. </w:t>
            </w:r>
          </w:p>
        </w:tc>
      </w:tr>
      <w:tr w:rsidR="00754297">
        <w:trPr>
          <w:gridAfter w:val="2"/>
          <w:wAfter w:w="90" w:type="dxa"/>
          <w:trHeight w:val="147"/>
        </w:trPr>
        <w:tc>
          <w:tcPr>
            <w:tcW w:w="1852" w:type="dxa"/>
          </w:tcPr>
          <w:p w:rsidR="00754297" w:rsidRDefault="00754297"/>
        </w:tc>
        <w:tc>
          <w:tcPr>
            <w:tcW w:w="7283" w:type="dxa"/>
          </w:tcPr>
          <w:p w:rsidR="00754297" w:rsidRDefault="00754297" w:rsidP="009757E5">
            <w:pPr>
              <w:numPr>
                <w:ilvl w:val="1"/>
                <w:numId w:val="23"/>
              </w:numPr>
              <w:tabs>
                <w:tab w:val="clear" w:pos="504"/>
              </w:tabs>
              <w:spacing w:after="200"/>
              <w:ind w:left="612" w:hanging="612"/>
              <w:jc w:val="both"/>
            </w:pPr>
            <w:r>
              <w:rPr>
                <w:spacing w:val="-4"/>
              </w:rPr>
              <w:t xml:space="preserve">Toute tentative faite par un Candidat pour influencer l’Autorité </w:t>
            </w:r>
            <w:r>
              <w:t xml:space="preserve">délégante </w:t>
            </w:r>
            <w:r>
              <w:rPr>
                <w:spacing w:val="-4"/>
              </w:rPr>
              <w:t>lors de l’examen, de l’évaluation, de la comparaison des offres et de la vérification de la qualification des candidats ou lors de la décision d’attribution peut entraîner le rejet de son offre</w:t>
            </w:r>
            <w:r>
              <w:t>.</w:t>
            </w:r>
          </w:p>
        </w:tc>
      </w:tr>
      <w:tr w:rsidR="00754297">
        <w:trPr>
          <w:gridAfter w:val="2"/>
          <w:wAfter w:w="90" w:type="dxa"/>
          <w:trHeight w:val="147"/>
        </w:trPr>
        <w:tc>
          <w:tcPr>
            <w:tcW w:w="1852" w:type="dxa"/>
          </w:tcPr>
          <w:p w:rsidR="00754297" w:rsidRDefault="00754297"/>
        </w:tc>
        <w:tc>
          <w:tcPr>
            <w:tcW w:w="7283" w:type="dxa"/>
          </w:tcPr>
          <w:p w:rsidR="00754297" w:rsidRDefault="00754297" w:rsidP="009757E5">
            <w:pPr>
              <w:numPr>
                <w:ilvl w:val="1"/>
                <w:numId w:val="23"/>
              </w:numPr>
              <w:tabs>
                <w:tab w:val="clear" w:pos="504"/>
              </w:tabs>
              <w:spacing w:after="200"/>
              <w:ind w:left="612" w:hanging="612"/>
              <w:jc w:val="both"/>
            </w:pPr>
            <w:r>
              <w:t>Nonobstant les dispositions de l’alinéa 27.2, entre le moment où les plis seront ouverts et celui où la convention sera attribuée, si un Candidat souhaite entrer en contact avec l’Autorité délégante pour des motifs ayant trait à son offre, il devra le faire par écrit.</w:t>
            </w: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290" w:name="_Toc424009129"/>
            <w:bookmarkStart w:id="291" w:name="_Toc438438852"/>
            <w:bookmarkStart w:id="292" w:name="_Toc438532631"/>
            <w:bookmarkStart w:id="293" w:name="_Toc438733996"/>
            <w:bookmarkStart w:id="294" w:name="_Toc438907033"/>
            <w:bookmarkStart w:id="295" w:name="_Toc438907232"/>
            <w:bookmarkStart w:id="296" w:name="_Toc188501966"/>
            <w:bookmarkStart w:id="297" w:name="_Toc318759868"/>
            <w:bookmarkStart w:id="298" w:name="_Toc318760028"/>
            <w:r>
              <w:t>Éclaircisse</w:t>
            </w:r>
            <w:r>
              <w:softHyphen/>
              <w:t>ments concernant les Offres</w:t>
            </w:r>
            <w:bookmarkEnd w:id="290"/>
            <w:bookmarkEnd w:id="291"/>
            <w:bookmarkEnd w:id="292"/>
            <w:bookmarkEnd w:id="293"/>
            <w:bookmarkEnd w:id="294"/>
            <w:bookmarkEnd w:id="295"/>
            <w:bookmarkEnd w:id="296"/>
            <w:bookmarkEnd w:id="297"/>
            <w:bookmarkEnd w:id="298"/>
          </w:p>
        </w:tc>
        <w:tc>
          <w:tcPr>
            <w:tcW w:w="7283" w:type="dxa"/>
          </w:tcPr>
          <w:p w:rsidR="00754297" w:rsidRDefault="00754297" w:rsidP="009757E5">
            <w:pPr>
              <w:numPr>
                <w:ilvl w:val="1"/>
                <w:numId w:val="23"/>
              </w:numPr>
              <w:tabs>
                <w:tab w:val="clear" w:pos="504"/>
              </w:tabs>
              <w:spacing w:after="200"/>
              <w:ind w:left="612" w:hanging="612"/>
              <w:jc w:val="both"/>
            </w:pPr>
            <w:r>
              <w:t xml:space="preserve">Pour faciliter l’examen, l’évaluation, la comparaison des offres et la vérification de la qualification des candidats, l’Autorité délégante a toute latitude pour demander à un Candidat des éclaircissements sur son offre. Aucun éclaircissement apporté par un Candidat autrement qu’en réponse à une demande de l’Autorité délégante ne sera pris en compte. La demande d’éclaircissement de l’Autorité délégante, comme la réponse apportée, seront formulées par écrit. Aucune modification de prix ni aucun changement substantiel de l’offre ne </w:t>
            </w:r>
            <w:proofErr w:type="gramStart"/>
            <w:r>
              <w:t>seront</w:t>
            </w:r>
            <w:proofErr w:type="gramEnd"/>
            <w:r>
              <w:t xml:space="preserve"> demandés, offerts ou autorisés, si ce n’est pour confirmer la correction des erreurs arithmétiques découvertes par l’Autorité délégante lors de l’évaluation des offres en application de la clause 30 des IC.</w:t>
            </w:r>
          </w:p>
          <w:p w:rsidR="00754297" w:rsidRDefault="00754297" w:rsidP="007C5040">
            <w:pPr>
              <w:spacing w:after="200"/>
              <w:jc w:val="both"/>
            </w:pP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299" w:name="_Toc424009130"/>
            <w:bookmarkStart w:id="300" w:name="_Toc188501967"/>
            <w:bookmarkStart w:id="301" w:name="_Toc318759869"/>
            <w:bookmarkStart w:id="302" w:name="_Toc318760029"/>
            <w:bookmarkStart w:id="303" w:name="_Toc438438853"/>
            <w:bookmarkStart w:id="304" w:name="_Toc438532632"/>
            <w:bookmarkStart w:id="305" w:name="_Toc438733997"/>
            <w:bookmarkStart w:id="306" w:name="_Toc438907034"/>
            <w:bookmarkStart w:id="307" w:name="_Toc438907233"/>
            <w:r>
              <w:t>Conformité des offres</w:t>
            </w:r>
            <w:bookmarkEnd w:id="299"/>
            <w:bookmarkEnd w:id="300"/>
            <w:bookmarkEnd w:id="301"/>
            <w:bookmarkEnd w:id="302"/>
            <w:r>
              <w:t xml:space="preserve"> </w:t>
            </w:r>
            <w:bookmarkEnd w:id="303"/>
            <w:bookmarkEnd w:id="304"/>
            <w:bookmarkEnd w:id="305"/>
            <w:bookmarkEnd w:id="306"/>
            <w:bookmarkEnd w:id="307"/>
          </w:p>
        </w:tc>
        <w:tc>
          <w:tcPr>
            <w:tcW w:w="7283" w:type="dxa"/>
          </w:tcPr>
          <w:p w:rsidR="00754297" w:rsidRDefault="00754297" w:rsidP="009757E5">
            <w:pPr>
              <w:numPr>
                <w:ilvl w:val="1"/>
                <w:numId w:val="23"/>
              </w:numPr>
              <w:tabs>
                <w:tab w:val="clear" w:pos="504"/>
              </w:tabs>
              <w:spacing w:after="200"/>
              <w:ind w:left="612" w:hanging="612"/>
              <w:jc w:val="both"/>
            </w:pPr>
            <w:r>
              <w:t xml:space="preserve">L’Autorité délégante établira la conformité de l’offre sur la base de son seul contenu. </w:t>
            </w:r>
          </w:p>
        </w:tc>
      </w:tr>
      <w:tr w:rsidR="00754297">
        <w:trPr>
          <w:gridAfter w:val="2"/>
          <w:wAfter w:w="90" w:type="dxa"/>
          <w:trHeight w:val="147"/>
        </w:trPr>
        <w:tc>
          <w:tcPr>
            <w:tcW w:w="1852" w:type="dxa"/>
          </w:tcPr>
          <w:p w:rsidR="00754297" w:rsidRDefault="00754297">
            <w:bookmarkStart w:id="308" w:name="_Toc438532633"/>
            <w:bookmarkEnd w:id="308"/>
          </w:p>
        </w:tc>
        <w:tc>
          <w:tcPr>
            <w:tcW w:w="7283" w:type="dxa"/>
          </w:tcPr>
          <w:p w:rsidR="00754297" w:rsidRDefault="00754297" w:rsidP="009757E5">
            <w:pPr>
              <w:pStyle w:val="Header3-Paragraph"/>
              <w:numPr>
                <w:ilvl w:val="1"/>
                <w:numId w:val="23"/>
              </w:numPr>
              <w:tabs>
                <w:tab w:val="clear" w:pos="504"/>
              </w:tabs>
              <w:spacing w:after="220"/>
              <w:ind w:left="612" w:hanging="612"/>
            </w:pPr>
            <w:r w:rsidRPr="00910CB9">
              <w:rPr>
                <w:spacing w:val="-4"/>
                <w:lang w:val="fr-FR"/>
              </w:rPr>
              <w:t xml:space="preserve">  </w:t>
            </w:r>
            <w:r w:rsidRPr="00FF5DFF">
              <w:rPr>
                <w:spacing w:val="-4"/>
                <w:lang w:val="fr-FR"/>
              </w:rPr>
              <w:t xml:space="preserve">Une offre conforme pour l’essentiel est une offre conforme à toutes les stipulations, spécifications et conditions du Dossier d’appel d’offres, sans divergence, réserve </w:t>
            </w:r>
            <w:r w:rsidRPr="00FF5DFF">
              <w:rPr>
                <w:lang w:val="fr-FR"/>
              </w:rPr>
              <w:t>ou omission substantielles</w:t>
            </w:r>
            <w:r w:rsidRPr="00FF5DFF">
              <w:rPr>
                <w:spacing w:val="-4"/>
                <w:lang w:val="fr-FR"/>
              </w:rPr>
              <w:t xml:space="preserve">. </w:t>
            </w:r>
            <w:r>
              <w:rPr>
                <w:spacing w:val="-4"/>
              </w:rPr>
              <w:t xml:space="preserve">Les divergences </w:t>
            </w:r>
            <w:r w:rsidRPr="004C5736">
              <w:rPr>
                <w:lang w:val="fr-FR"/>
              </w:rPr>
              <w:t>ou omission substantielles</w:t>
            </w:r>
            <w:r w:rsidRPr="004C5736">
              <w:rPr>
                <w:spacing w:val="-4"/>
                <w:lang w:val="fr-FR"/>
              </w:rPr>
              <w:t xml:space="preserve"> sont celles qui</w:t>
            </w:r>
            <w:r>
              <w:rPr>
                <w:spacing w:val="-4"/>
              </w:rPr>
              <w:t xml:space="preserve">: </w:t>
            </w:r>
          </w:p>
          <w:p w:rsidR="00754297" w:rsidRDefault="00754297" w:rsidP="009757E5">
            <w:pPr>
              <w:numPr>
                <w:ilvl w:val="0"/>
                <w:numId w:val="32"/>
              </w:numPr>
              <w:tabs>
                <w:tab w:val="left" w:pos="576"/>
                <w:tab w:val="left" w:pos="1152"/>
              </w:tabs>
              <w:overflowPunct w:val="0"/>
              <w:autoSpaceDE w:val="0"/>
              <w:autoSpaceDN w:val="0"/>
              <w:adjustRightInd w:val="0"/>
              <w:spacing w:after="200"/>
              <w:ind w:left="1152" w:hanging="576"/>
              <w:textAlignment w:val="baseline"/>
            </w:pPr>
            <w:r>
              <w:rPr>
                <w:spacing w:val="-4"/>
              </w:rPr>
              <w:t xml:space="preserve">si elles étaient acceptées, </w:t>
            </w:r>
          </w:p>
          <w:p w:rsidR="00754297" w:rsidRDefault="00754297" w:rsidP="009757E5">
            <w:pPr>
              <w:numPr>
                <w:ilvl w:val="0"/>
                <w:numId w:val="31"/>
              </w:numPr>
              <w:tabs>
                <w:tab w:val="clear" w:pos="0"/>
                <w:tab w:val="left" w:pos="576"/>
                <w:tab w:val="left" w:pos="1692"/>
              </w:tabs>
              <w:overflowPunct w:val="0"/>
              <w:autoSpaceDE w:val="0"/>
              <w:autoSpaceDN w:val="0"/>
              <w:adjustRightInd w:val="0"/>
              <w:spacing w:after="200"/>
              <w:ind w:left="1728" w:hanging="576"/>
              <w:textAlignment w:val="baseline"/>
            </w:pPr>
            <w:r>
              <w:rPr>
                <w:spacing w:val="-4"/>
              </w:rPr>
              <w:t>limiteraient de manière substantielle la portée, la qualité des prestations</w:t>
            </w:r>
            <w:r>
              <w:t xml:space="preserve"> spécifiées dans la convention </w:t>
            </w:r>
            <w:r>
              <w:rPr>
                <w:spacing w:val="-4"/>
              </w:rPr>
              <w:t xml:space="preserve">; ou </w:t>
            </w:r>
          </w:p>
          <w:p w:rsidR="00754297" w:rsidRDefault="00754297" w:rsidP="009757E5">
            <w:pPr>
              <w:numPr>
                <w:ilvl w:val="0"/>
                <w:numId w:val="31"/>
              </w:numPr>
              <w:tabs>
                <w:tab w:val="clear" w:pos="0"/>
                <w:tab w:val="left" w:pos="576"/>
                <w:tab w:val="left" w:pos="1692"/>
              </w:tabs>
              <w:overflowPunct w:val="0"/>
              <w:autoSpaceDE w:val="0"/>
              <w:autoSpaceDN w:val="0"/>
              <w:adjustRightInd w:val="0"/>
              <w:spacing w:after="200"/>
              <w:ind w:left="1728" w:hanging="576"/>
              <w:textAlignment w:val="baseline"/>
            </w:pPr>
            <w:r>
              <w:rPr>
                <w:spacing w:val="-4"/>
              </w:rPr>
              <w:t>limiteraient, d’une manière substantielle et non conforme au Dossier d’appel d’offres, les droits d</w:t>
            </w:r>
            <w:r w:rsidR="004C5736">
              <w:rPr>
                <w:spacing w:val="-4"/>
              </w:rPr>
              <w:t>e</w:t>
            </w:r>
            <w:r>
              <w:rPr>
                <w:spacing w:val="-4"/>
              </w:rPr>
              <w:t xml:space="preserve"> </w:t>
            </w:r>
            <w:r>
              <w:t xml:space="preserve">l’Autorité délégante </w:t>
            </w:r>
            <w:r>
              <w:rPr>
                <w:spacing w:val="-4"/>
              </w:rPr>
              <w:t xml:space="preserve">ou les obligations du Candidat au titre de </w:t>
            </w:r>
            <w:r>
              <w:t xml:space="preserve">la </w:t>
            </w:r>
            <w:r>
              <w:lastRenderedPageBreak/>
              <w:t>convention</w:t>
            </w:r>
            <w:r>
              <w:rPr>
                <w:spacing w:val="-4"/>
              </w:rPr>
              <w:t xml:space="preserve">; ou </w:t>
            </w:r>
          </w:p>
          <w:p w:rsidR="00754297" w:rsidRDefault="00754297" w:rsidP="009757E5">
            <w:pPr>
              <w:numPr>
                <w:ilvl w:val="0"/>
                <w:numId w:val="33"/>
              </w:numPr>
              <w:tabs>
                <w:tab w:val="clear" w:pos="0"/>
                <w:tab w:val="left" w:pos="576"/>
                <w:tab w:val="left" w:pos="1152"/>
              </w:tabs>
              <w:overflowPunct w:val="0"/>
              <w:autoSpaceDE w:val="0"/>
              <w:autoSpaceDN w:val="0"/>
              <w:adjustRightInd w:val="0"/>
              <w:spacing w:after="200"/>
              <w:ind w:left="1152" w:hanging="576"/>
              <w:textAlignment w:val="baseline"/>
            </w:pPr>
            <w:r>
              <w:rPr>
                <w:spacing w:val="-4"/>
              </w:rPr>
              <w:t>dont l’acceptation serait préjudiciable aux autres Candidats ayant présenté des offres conformes pour l’essentiel.</w:t>
            </w:r>
          </w:p>
        </w:tc>
      </w:tr>
      <w:tr w:rsidR="00754297">
        <w:trPr>
          <w:gridAfter w:val="2"/>
          <w:wAfter w:w="90" w:type="dxa"/>
          <w:trHeight w:val="147"/>
        </w:trPr>
        <w:tc>
          <w:tcPr>
            <w:tcW w:w="1852" w:type="dxa"/>
          </w:tcPr>
          <w:p w:rsidR="00754297" w:rsidRDefault="00754297">
            <w:bookmarkStart w:id="309" w:name="_Toc438532634"/>
            <w:bookmarkStart w:id="310" w:name="_Toc438532635"/>
            <w:bookmarkEnd w:id="309"/>
            <w:bookmarkEnd w:id="310"/>
          </w:p>
        </w:tc>
        <w:tc>
          <w:tcPr>
            <w:tcW w:w="7283" w:type="dxa"/>
          </w:tcPr>
          <w:p w:rsidR="00754297" w:rsidRDefault="00754297" w:rsidP="009757E5">
            <w:pPr>
              <w:numPr>
                <w:ilvl w:val="1"/>
                <w:numId w:val="23"/>
              </w:numPr>
              <w:tabs>
                <w:tab w:val="clear" w:pos="504"/>
              </w:tabs>
              <w:spacing w:after="200"/>
              <w:ind w:left="612" w:hanging="612"/>
              <w:jc w:val="both"/>
            </w:pPr>
            <w:r>
              <w:t xml:space="preserve">l’Autorité délégante écartera toute offre qui n’est pas conforme pour l’essentiel au Dossier d’appel d’offres et le Candidat ne pourra pas par la suite la rendre conforme en apportant des corrections à la divergence, réserve ou omission substantielle constatée. </w:t>
            </w:r>
          </w:p>
        </w:tc>
      </w:tr>
      <w:tr w:rsidR="00754297">
        <w:trPr>
          <w:gridAfter w:val="2"/>
          <w:wAfter w:w="90" w:type="dxa"/>
          <w:trHeight w:val="147"/>
        </w:trPr>
        <w:tc>
          <w:tcPr>
            <w:tcW w:w="1852" w:type="dxa"/>
          </w:tcPr>
          <w:p w:rsidR="00754297" w:rsidRDefault="00754297" w:rsidP="00706190">
            <w:pPr>
              <w:pStyle w:val="Titre2"/>
              <w:numPr>
                <w:ilvl w:val="0"/>
                <w:numId w:val="23"/>
              </w:numPr>
            </w:pPr>
            <w:bookmarkStart w:id="311" w:name="_Toc438438854"/>
            <w:bookmarkStart w:id="312" w:name="_Toc438532636"/>
            <w:bookmarkStart w:id="313" w:name="_Toc438733998"/>
            <w:bookmarkStart w:id="314" w:name="_Toc438907035"/>
            <w:bookmarkStart w:id="315" w:name="_Toc438907234"/>
            <w:bookmarkStart w:id="316" w:name="_Toc188501968"/>
            <w:bookmarkStart w:id="317" w:name="_Toc318759870"/>
            <w:bookmarkStart w:id="318" w:name="_Toc318760030"/>
            <w:r>
              <w:t>Non-conformité, erreurs et omissions</w:t>
            </w:r>
            <w:bookmarkStart w:id="319" w:name="_Hlt438533232"/>
            <w:bookmarkEnd w:id="311"/>
            <w:bookmarkEnd w:id="312"/>
            <w:bookmarkEnd w:id="313"/>
            <w:bookmarkEnd w:id="314"/>
            <w:bookmarkEnd w:id="315"/>
            <w:bookmarkEnd w:id="316"/>
            <w:bookmarkEnd w:id="317"/>
            <w:bookmarkEnd w:id="318"/>
            <w:bookmarkEnd w:id="319"/>
          </w:p>
        </w:tc>
        <w:tc>
          <w:tcPr>
            <w:tcW w:w="7283" w:type="dxa"/>
          </w:tcPr>
          <w:p w:rsidR="00754297" w:rsidRDefault="00754297" w:rsidP="009757E5">
            <w:pPr>
              <w:numPr>
                <w:ilvl w:val="1"/>
                <w:numId w:val="23"/>
              </w:numPr>
              <w:tabs>
                <w:tab w:val="clear" w:pos="504"/>
              </w:tabs>
              <w:spacing w:after="200"/>
              <w:ind w:left="612" w:hanging="612"/>
              <w:jc w:val="both"/>
            </w:pPr>
            <w:r>
              <w:t>Si une offre est conforme pour l’essentiel, l’Autorité délégante peut tolérer toute non-conformité ou omission qui ne constitue pas une divergence substantielle par rapport aux conditions de l’appel d’offres.</w:t>
            </w:r>
          </w:p>
        </w:tc>
      </w:tr>
      <w:tr w:rsidR="00754297">
        <w:trPr>
          <w:gridAfter w:val="2"/>
          <w:wAfter w:w="90" w:type="dxa"/>
          <w:trHeight w:val="147"/>
        </w:trPr>
        <w:tc>
          <w:tcPr>
            <w:tcW w:w="1852" w:type="dxa"/>
          </w:tcPr>
          <w:p w:rsidR="00754297" w:rsidRDefault="00754297">
            <w:pPr>
              <w:spacing w:after="120"/>
              <w:ind w:left="576" w:hanging="576"/>
            </w:pPr>
            <w:bookmarkStart w:id="320" w:name="_Toc438532637"/>
            <w:bookmarkEnd w:id="320"/>
          </w:p>
        </w:tc>
        <w:tc>
          <w:tcPr>
            <w:tcW w:w="7283" w:type="dxa"/>
          </w:tcPr>
          <w:p w:rsidR="00754297" w:rsidRDefault="00754297" w:rsidP="009757E5">
            <w:pPr>
              <w:numPr>
                <w:ilvl w:val="1"/>
                <w:numId w:val="23"/>
              </w:numPr>
              <w:tabs>
                <w:tab w:val="clear" w:pos="504"/>
              </w:tabs>
              <w:spacing w:after="200"/>
              <w:ind w:left="612" w:hanging="612"/>
              <w:jc w:val="both"/>
            </w:pPr>
            <w:r>
              <w:t xml:space="preserve">Si une offre est conforme pour l’essentiel, l’Autorité délégante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 </w:t>
            </w:r>
          </w:p>
        </w:tc>
      </w:tr>
      <w:tr w:rsidR="00754297">
        <w:trPr>
          <w:gridAfter w:val="2"/>
          <w:wAfter w:w="90" w:type="dxa"/>
          <w:trHeight w:val="147"/>
        </w:trPr>
        <w:tc>
          <w:tcPr>
            <w:tcW w:w="1852" w:type="dxa"/>
          </w:tcPr>
          <w:p w:rsidR="00754297" w:rsidRDefault="00754297">
            <w:bookmarkStart w:id="321" w:name="_Toc438532638"/>
            <w:bookmarkStart w:id="322" w:name="_Toc438532639"/>
            <w:bookmarkEnd w:id="321"/>
            <w:bookmarkEnd w:id="322"/>
          </w:p>
        </w:tc>
        <w:tc>
          <w:tcPr>
            <w:tcW w:w="7283" w:type="dxa"/>
          </w:tcPr>
          <w:p w:rsidR="00754297" w:rsidRDefault="00754297" w:rsidP="009757E5">
            <w:pPr>
              <w:numPr>
                <w:ilvl w:val="1"/>
                <w:numId w:val="23"/>
              </w:numPr>
              <w:tabs>
                <w:tab w:val="clear" w:pos="504"/>
              </w:tabs>
              <w:spacing w:after="200"/>
              <w:ind w:left="612" w:hanging="612"/>
              <w:jc w:val="both"/>
            </w:pPr>
            <w:r>
              <w:t>Si une offre est conforme pour l’essentiel, l’Autorité délégante rectifiera les erreurs arithmétiques sur la base suivante :</w:t>
            </w:r>
          </w:p>
          <w:p w:rsidR="00754297" w:rsidRDefault="00754297" w:rsidP="009757E5">
            <w:pPr>
              <w:numPr>
                <w:ilvl w:val="0"/>
                <w:numId w:val="15"/>
              </w:numPr>
              <w:spacing w:after="200"/>
              <w:ind w:left="1152" w:hanging="576"/>
              <w:jc w:val="both"/>
            </w:pPr>
            <w: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754297" w:rsidRDefault="00754297" w:rsidP="009757E5">
            <w:pPr>
              <w:numPr>
                <w:ilvl w:val="0"/>
                <w:numId w:val="15"/>
              </w:numPr>
              <w:spacing w:after="200"/>
              <w:ind w:left="1152" w:hanging="576"/>
              <w:jc w:val="both"/>
            </w:pPr>
            <w:r>
              <w:t>Si le total obtenu par addition ou soustraction des sous totaux n’est pas exact, les sous totaux feront foi et le total sera corrigé ; et</w:t>
            </w:r>
          </w:p>
          <w:p w:rsidR="00754297" w:rsidRDefault="00754297" w:rsidP="009757E5">
            <w:pPr>
              <w:numPr>
                <w:ilvl w:val="0"/>
                <w:numId w:val="15"/>
              </w:numPr>
              <w:spacing w:after="200"/>
              <w:ind w:left="1152" w:hanging="576"/>
              <w:jc w:val="both"/>
            </w:pPr>
            <w:r>
              <w:t>S’il y a contradiction entre le prix indiqué en lettres et en chiffres, le montant en lettres fera foi, à moins que ce montant soit lié à une erreur arithmétique, auquel cas le montant en chiffres prévaudra sous réserve des alinéas (a) et (b) ci-dessus.</w:t>
            </w:r>
          </w:p>
        </w:tc>
      </w:tr>
      <w:tr w:rsidR="00754297">
        <w:trPr>
          <w:gridAfter w:val="1"/>
          <w:wAfter w:w="31" w:type="dxa"/>
          <w:trHeight w:val="1188"/>
        </w:trPr>
        <w:tc>
          <w:tcPr>
            <w:tcW w:w="1852" w:type="dxa"/>
          </w:tcPr>
          <w:p w:rsidR="00754297" w:rsidRDefault="00754297">
            <w:bookmarkStart w:id="323" w:name="_Toc438532640"/>
            <w:bookmarkStart w:id="324" w:name="_Toc438532641"/>
            <w:bookmarkEnd w:id="323"/>
            <w:bookmarkEnd w:id="324"/>
          </w:p>
        </w:tc>
        <w:tc>
          <w:tcPr>
            <w:tcW w:w="7342" w:type="dxa"/>
            <w:gridSpan w:val="2"/>
          </w:tcPr>
          <w:p w:rsidR="00754297" w:rsidRDefault="00754297" w:rsidP="0060023B">
            <w:pPr>
              <w:numPr>
                <w:ilvl w:val="1"/>
                <w:numId w:val="23"/>
              </w:numPr>
              <w:tabs>
                <w:tab w:val="clear" w:pos="504"/>
              </w:tabs>
              <w:spacing w:after="200"/>
              <w:ind w:left="612" w:hanging="612"/>
              <w:jc w:val="both"/>
              <w:rPr>
                <w:sz w:val="16"/>
              </w:rPr>
            </w:pPr>
            <w:r>
              <w:t>Si le Candidat ayant présenté l’offre conforme évaluée la moins-disante n’accepte pas les corrections apportées, son offre sera écartée et sa garantie de soumission pourra être saisie.</w:t>
            </w:r>
          </w:p>
        </w:tc>
      </w:tr>
      <w:tr w:rsidR="00754297">
        <w:trPr>
          <w:gridAfter w:val="1"/>
          <w:wAfter w:w="31" w:type="dxa"/>
          <w:trHeight w:val="147"/>
        </w:trPr>
        <w:tc>
          <w:tcPr>
            <w:tcW w:w="1852" w:type="dxa"/>
          </w:tcPr>
          <w:p w:rsidR="00754297" w:rsidRDefault="00754297" w:rsidP="00706190">
            <w:pPr>
              <w:pStyle w:val="Titre2"/>
              <w:numPr>
                <w:ilvl w:val="0"/>
                <w:numId w:val="23"/>
              </w:numPr>
            </w:pPr>
            <w:bookmarkStart w:id="325" w:name="_Toc188501969"/>
            <w:bookmarkStart w:id="326" w:name="_Toc318759871"/>
            <w:bookmarkStart w:id="327" w:name="_Toc318760031"/>
            <w:bookmarkStart w:id="328" w:name="_Toc438438855"/>
            <w:bookmarkStart w:id="329" w:name="_Toc438532642"/>
            <w:bookmarkStart w:id="330" w:name="_Toc438733999"/>
            <w:bookmarkStart w:id="331" w:name="_Toc438907036"/>
            <w:bookmarkStart w:id="332" w:name="_Toc438907235"/>
            <w:r>
              <w:lastRenderedPageBreak/>
              <w:t>Examen préliminaire des offres</w:t>
            </w:r>
            <w:bookmarkEnd w:id="325"/>
            <w:bookmarkEnd w:id="326"/>
            <w:bookmarkEnd w:id="327"/>
            <w:r>
              <w:t xml:space="preserve"> </w:t>
            </w:r>
            <w:bookmarkEnd w:id="328"/>
            <w:bookmarkEnd w:id="329"/>
            <w:bookmarkEnd w:id="330"/>
            <w:bookmarkEnd w:id="331"/>
            <w:bookmarkEnd w:id="332"/>
          </w:p>
        </w:tc>
        <w:tc>
          <w:tcPr>
            <w:tcW w:w="7342" w:type="dxa"/>
            <w:gridSpan w:val="2"/>
          </w:tcPr>
          <w:p w:rsidR="00754297" w:rsidRDefault="00754297" w:rsidP="009757E5">
            <w:pPr>
              <w:numPr>
                <w:ilvl w:val="1"/>
                <w:numId w:val="23"/>
              </w:numPr>
              <w:tabs>
                <w:tab w:val="clear" w:pos="504"/>
              </w:tabs>
              <w:spacing w:after="200"/>
              <w:ind w:left="612" w:hanging="612"/>
              <w:jc w:val="both"/>
              <w:rPr>
                <w:sz w:val="16"/>
              </w:rPr>
            </w:pPr>
            <w:r>
              <w:t>L’Autorité délégante examinera les offres pour s’assurer que tous les documents et la documentation technique demandés à la clause 11 des IC ont bien été fournis et sont tous complets.</w:t>
            </w:r>
          </w:p>
        </w:tc>
      </w:tr>
      <w:tr w:rsidR="00754297">
        <w:trPr>
          <w:gridAfter w:val="1"/>
          <w:wAfter w:w="31" w:type="dxa"/>
          <w:trHeight w:val="147"/>
        </w:trPr>
        <w:tc>
          <w:tcPr>
            <w:tcW w:w="1852" w:type="dxa"/>
          </w:tcPr>
          <w:p w:rsidR="00754297" w:rsidRDefault="00754297">
            <w:bookmarkStart w:id="333" w:name="_Toc438532643"/>
            <w:bookmarkEnd w:id="333"/>
          </w:p>
        </w:tc>
        <w:tc>
          <w:tcPr>
            <w:tcW w:w="7342" w:type="dxa"/>
            <w:gridSpan w:val="2"/>
          </w:tcPr>
          <w:p w:rsidR="00754297" w:rsidRDefault="00754297" w:rsidP="009757E5">
            <w:pPr>
              <w:numPr>
                <w:ilvl w:val="1"/>
                <w:numId w:val="23"/>
              </w:numPr>
              <w:tabs>
                <w:tab w:val="clear" w:pos="504"/>
              </w:tabs>
              <w:spacing w:after="200"/>
              <w:ind w:left="612" w:hanging="612"/>
              <w:jc w:val="both"/>
            </w:pPr>
            <w:r>
              <w:t xml:space="preserve">L’Autorité délégante confirmera que les documents et renseignements ci-après sont inclus dans l’offre. Au cas où l’un quelconque de ces documents ou renseignements manquerait, l’offre sera rejetée : </w:t>
            </w:r>
          </w:p>
          <w:p w:rsidR="00754297" w:rsidRDefault="00754297" w:rsidP="009757E5">
            <w:pPr>
              <w:numPr>
                <w:ilvl w:val="0"/>
                <w:numId w:val="16"/>
              </w:numPr>
              <w:tabs>
                <w:tab w:val="clear" w:pos="360"/>
                <w:tab w:val="num" w:pos="612"/>
              </w:tabs>
              <w:spacing w:after="180"/>
              <w:ind w:left="1152" w:hanging="576"/>
            </w:pPr>
            <w:r>
              <w:t xml:space="preserve">le formulaire de soumission de l’offre, conformément à l’alinéa 12.1 des IC. </w:t>
            </w:r>
          </w:p>
          <w:p w:rsidR="00754297" w:rsidRDefault="00754297" w:rsidP="009757E5">
            <w:pPr>
              <w:numPr>
                <w:ilvl w:val="0"/>
                <w:numId w:val="17"/>
              </w:numPr>
              <w:spacing w:after="180"/>
              <w:ind w:left="1152" w:hanging="576"/>
              <w:jc w:val="both"/>
            </w:pPr>
            <w:r>
              <w:t>Le programme fonctionnel détaillé d’exécution de la délégation de service public.</w:t>
            </w:r>
          </w:p>
          <w:p w:rsidR="00754297" w:rsidRPr="004F65F8" w:rsidRDefault="00754297" w:rsidP="009757E5">
            <w:pPr>
              <w:numPr>
                <w:ilvl w:val="0"/>
                <w:numId w:val="17"/>
              </w:numPr>
              <w:spacing w:after="180"/>
              <w:ind w:left="1152" w:hanging="576"/>
              <w:jc w:val="both"/>
            </w:pPr>
            <w:r w:rsidRPr="004F65F8">
              <w:t>le</w:t>
            </w:r>
            <w:r w:rsidR="00FC566F" w:rsidRPr="004F65F8">
              <w:t>s</w:t>
            </w:r>
            <w:r w:rsidRPr="004F65F8">
              <w:t xml:space="preserve"> </w:t>
            </w:r>
            <w:r w:rsidR="00FC566F" w:rsidRPr="004F65F8">
              <w:t>conditions financières</w:t>
            </w:r>
            <w:r w:rsidRPr="004F65F8">
              <w:t>, conformément à l’alinéa 12.2 des IC.</w:t>
            </w:r>
          </w:p>
          <w:p w:rsidR="00754297" w:rsidRDefault="00754297" w:rsidP="009757E5">
            <w:pPr>
              <w:numPr>
                <w:ilvl w:val="0"/>
                <w:numId w:val="17"/>
              </w:numPr>
              <w:spacing w:after="180"/>
              <w:ind w:left="1152" w:hanging="576"/>
              <w:jc w:val="both"/>
            </w:pPr>
            <w:r>
              <w:t xml:space="preserve">le pouvoir habilitant le  signataire à engager le Candidat, conformément à l’alinéa 21.2 des IC; et </w:t>
            </w:r>
          </w:p>
          <w:p w:rsidR="00754297" w:rsidRDefault="00754297" w:rsidP="004C5736">
            <w:pPr>
              <w:numPr>
                <w:ilvl w:val="0"/>
                <w:numId w:val="17"/>
              </w:numPr>
              <w:spacing w:after="180"/>
              <w:ind w:left="1152" w:hanging="576"/>
              <w:jc w:val="both"/>
            </w:pPr>
            <w:r>
              <w:t>la garantie de soumission conformément à la clause 20 des IC.</w:t>
            </w:r>
          </w:p>
        </w:tc>
      </w:tr>
      <w:tr w:rsidR="00754297">
        <w:trPr>
          <w:gridAfter w:val="1"/>
          <w:wAfter w:w="31" w:type="dxa"/>
          <w:trHeight w:val="147"/>
        </w:trPr>
        <w:tc>
          <w:tcPr>
            <w:tcW w:w="1852" w:type="dxa"/>
          </w:tcPr>
          <w:p w:rsidR="00754297" w:rsidRDefault="00754297" w:rsidP="00706190">
            <w:pPr>
              <w:pStyle w:val="Titre2"/>
              <w:numPr>
                <w:ilvl w:val="0"/>
                <w:numId w:val="23"/>
              </w:numPr>
            </w:pPr>
            <w:bookmarkStart w:id="334" w:name="_Toc438532644"/>
            <w:bookmarkStart w:id="335" w:name="_Toc438438856"/>
            <w:bookmarkStart w:id="336" w:name="_Toc438532645"/>
            <w:bookmarkStart w:id="337" w:name="_Toc438734000"/>
            <w:bookmarkStart w:id="338" w:name="_Toc438907037"/>
            <w:bookmarkStart w:id="339" w:name="_Toc438907236"/>
            <w:bookmarkStart w:id="340" w:name="_Toc188501970"/>
            <w:bookmarkStart w:id="341" w:name="_Toc318759872"/>
            <w:bookmarkStart w:id="342" w:name="_Toc318760032"/>
            <w:bookmarkEnd w:id="334"/>
            <w:r>
              <w:t>Examen des conditions, Évaluation</w:t>
            </w:r>
            <w:bookmarkEnd w:id="335"/>
            <w:bookmarkEnd w:id="336"/>
            <w:bookmarkEnd w:id="337"/>
            <w:bookmarkEnd w:id="338"/>
            <w:bookmarkEnd w:id="339"/>
            <w:r>
              <w:t xml:space="preserve"> technique</w:t>
            </w:r>
            <w:bookmarkEnd w:id="340"/>
            <w:bookmarkEnd w:id="341"/>
            <w:bookmarkEnd w:id="342"/>
          </w:p>
        </w:tc>
        <w:tc>
          <w:tcPr>
            <w:tcW w:w="7342" w:type="dxa"/>
            <w:gridSpan w:val="2"/>
          </w:tcPr>
          <w:p w:rsidR="00754297" w:rsidRDefault="00754297" w:rsidP="009757E5">
            <w:pPr>
              <w:numPr>
                <w:ilvl w:val="1"/>
                <w:numId w:val="23"/>
              </w:numPr>
              <w:tabs>
                <w:tab w:val="clear" w:pos="504"/>
              </w:tabs>
              <w:spacing w:after="200"/>
              <w:ind w:left="612" w:hanging="612"/>
              <w:jc w:val="both"/>
            </w:pPr>
            <w:r>
              <w:t>L’Autorité délégante examinera l’offre pour confirmer que toutes les conditions spécifiées dans le CCG ont été acceptées par le Candidat sans divergence ou réserve substantielle.</w:t>
            </w:r>
          </w:p>
          <w:p w:rsidR="00754297" w:rsidRPr="004F65F8" w:rsidRDefault="00754297" w:rsidP="009757E5">
            <w:pPr>
              <w:numPr>
                <w:ilvl w:val="1"/>
                <w:numId w:val="23"/>
              </w:numPr>
              <w:tabs>
                <w:tab w:val="clear" w:pos="504"/>
              </w:tabs>
              <w:spacing w:after="200"/>
              <w:ind w:left="612" w:hanging="612"/>
              <w:jc w:val="both"/>
            </w:pPr>
            <w:r w:rsidRPr="004F65F8">
              <w:t xml:space="preserve">L’Autorité délégante évaluera les aspects techniques de l’offre présentée conformément à la clause 17 des IC pour confirmer que toutes </w:t>
            </w:r>
            <w:r w:rsidR="004F65F8" w:rsidRPr="004F65F8">
              <w:t xml:space="preserve">les stipulations de la Section </w:t>
            </w:r>
            <w:r w:rsidRPr="004F65F8">
              <w:t xml:space="preserve">V : programme fonctionnel détaillé, </w:t>
            </w:r>
            <w:r w:rsidR="00FC566F" w:rsidRPr="004F65F8">
              <w:t>conditions d’ex</w:t>
            </w:r>
            <w:r w:rsidR="00BB4041" w:rsidRPr="004F65F8">
              <w:t>écution</w:t>
            </w:r>
            <w:r w:rsidR="00FC566F" w:rsidRPr="004F65F8">
              <w:t xml:space="preserve">, Cahier des Clauses techniques </w:t>
            </w:r>
            <w:r w:rsidRPr="004F65F8">
              <w:t>du Dossier d’appel d’offres, sont respectées sans divergence ou réserve substantielle.</w:t>
            </w:r>
            <w:r w:rsidR="008D053B">
              <w:t xml:space="preserve"> </w:t>
            </w:r>
          </w:p>
          <w:p w:rsidR="00754297" w:rsidRDefault="00754297" w:rsidP="00FC566F">
            <w:pPr>
              <w:numPr>
                <w:ilvl w:val="1"/>
                <w:numId w:val="23"/>
              </w:numPr>
              <w:tabs>
                <w:tab w:val="clear" w:pos="504"/>
              </w:tabs>
              <w:spacing w:after="200"/>
              <w:ind w:left="612" w:hanging="612"/>
              <w:jc w:val="both"/>
            </w:pPr>
            <w:r>
              <w:t>Si, après l’examen des termes et conditions de l’appel d’offres et l’évaluation technique, l’Autorité délégante établit que l’offre n’est pas conforme pour l’essentiel en application de la clause 29 des IC, elle écartera l’offre en question.</w:t>
            </w:r>
          </w:p>
        </w:tc>
      </w:tr>
      <w:tr w:rsidR="00754297">
        <w:trPr>
          <w:gridAfter w:val="1"/>
          <w:wAfter w:w="31" w:type="dxa"/>
          <w:trHeight w:val="147"/>
        </w:trPr>
        <w:tc>
          <w:tcPr>
            <w:tcW w:w="1852" w:type="dxa"/>
          </w:tcPr>
          <w:p w:rsidR="00754297" w:rsidRDefault="00754297" w:rsidP="00706190">
            <w:pPr>
              <w:pStyle w:val="Titre2"/>
              <w:numPr>
                <w:ilvl w:val="0"/>
                <w:numId w:val="23"/>
              </w:numPr>
            </w:pPr>
            <w:bookmarkStart w:id="343" w:name="_Toc438438859"/>
            <w:bookmarkStart w:id="344" w:name="_Toc438532648"/>
            <w:bookmarkStart w:id="345" w:name="_Toc438734003"/>
            <w:bookmarkStart w:id="346" w:name="_Toc438907040"/>
            <w:bookmarkStart w:id="347" w:name="_Toc438907239"/>
            <w:bookmarkStart w:id="348" w:name="_Toc499629544"/>
            <w:bookmarkStart w:id="349" w:name="_Toc188501971"/>
            <w:bookmarkStart w:id="350" w:name="_Toc318759873"/>
            <w:bookmarkStart w:id="351" w:name="_Toc318760033"/>
            <w:r>
              <w:t>Évaluation des Offres</w:t>
            </w:r>
            <w:bookmarkStart w:id="352" w:name="_Hlt438533055"/>
            <w:bookmarkEnd w:id="343"/>
            <w:bookmarkEnd w:id="344"/>
            <w:bookmarkEnd w:id="345"/>
            <w:bookmarkEnd w:id="346"/>
            <w:bookmarkEnd w:id="347"/>
            <w:bookmarkEnd w:id="348"/>
            <w:bookmarkEnd w:id="349"/>
            <w:bookmarkEnd w:id="350"/>
            <w:bookmarkEnd w:id="351"/>
            <w:bookmarkEnd w:id="352"/>
          </w:p>
        </w:tc>
        <w:tc>
          <w:tcPr>
            <w:tcW w:w="7342" w:type="dxa"/>
            <w:gridSpan w:val="2"/>
          </w:tcPr>
          <w:p w:rsidR="00754297" w:rsidRDefault="00754297" w:rsidP="009757E5">
            <w:pPr>
              <w:numPr>
                <w:ilvl w:val="1"/>
                <w:numId w:val="23"/>
              </w:numPr>
              <w:tabs>
                <w:tab w:val="clear" w:pos="504"/>
              </w:tabs>
              <w:spacing w:after="200"/>
              <w:ind w:left="612" w:hanging="612"/>
              <w:jc w:val="both"/>
            </w:pPr>
            <w:r>
              <w:t>L’Autorité délégante évaluera chacune des offres dont il aura établi, à ce stade de l’évaluation, qu’elle était conforme pour l’essentiel.</w:t>
            </w:r>
          </w:p>
        </w:tc>
      </w:tr>
      <w:tr w:rsidR="00754297">
        <w:trPr>
          <w:gridAfter w:val="1"/>
          <w:wAfter w:w="31" w:type="dxa"/>
          <w:trHeight w:val="147"/>
        </w:trPr>
        <w:tc>
          <w:tcPr>
            <w:tcW w:w="1852" w:type="dxa"/>
          </w:tcPr>
          <w:p w:rsidR="00754297" w:rsidRDefault="00754297">
            <w:bookmarkStart w:id="353" w:name="_Toc438532649"/>
            <w:bookmarkEnd w:id="353"/>
          </w:p>
        </w:tc>
        <w:tc>
          <w:tcPr>
            <w:tcW w:w="7342" w:type="dxa"/>
            <w:gridSpan w:val="2"/>
          </w:tcPr>
          <w:p w:rsidR="00754297" w:rsidRDefault="00754297" w:rsidP="008D053B">
            <w:pPr>
              <w:numPr>
                <w:ilvl w:val="1"/>
                <w:numId w:val="23"/>
              </w:numPr>
              <w:tabs>
                <w:tab w:val="clear" w:pos="504"/>
              </w:tabs>
              <w:spacing w:after="200"/>
              <w:ind w:left="612" w:hanging="612"/>
              <w:jc w:val="both"/>
            </w:pPr>
            <w:r>
              <w:t>Pour évaluer une offre, l’Autorité délégante n’utilisera que les critères et méthodes définis dans la présente clause à l’exclusion de tous autres critères et méthodes.</w:t>
            </w:r>
            <w:r w:rsidR="008D053B">
              <w:t xml:space="preserve"> </w:t>
            </w:r>
          </w:p>
        </w:tc>
      </w:tr>
      <w:tr w:rsidR="00754297">
        <w:trPr>
          <w:gridAfter w:val="1"/>
          <w:wAfter w:w="31" w:type="dxa"/>
          <w:trHeight w:val="147"/>
        </w:trPr>
        <w:tc>
          <w:tcPr>
            <w:tcW w:w="1852" w:type="dxa"/>
          </w:tcPr>
          <w:p w:rsidR="00754297" w:rsidRDefault="00754297"/>
        </w:tc>
        <w:tc>
          <w:tcPr>
            <w:tcW w:w="7342" w:type="dxa"/>
            <w:gridSpan w:val="2"/>
          </w:tcPr>
          <w:p w:rsidR="00754297" w:rsidRDefault="00754297" w:rsidP="009757E5">
            <w:pPr>
              <w:numPr>
                <w:ilvl w:val="1"/>
                <w:numId w:val="23"/>
              </w:numPr>
              <w:tabs>
                <w:tab w:val="clear" w:pos="504"/>
              </w:tabs>
              <w:spacing w:after="200"/>
              <w:ind w:left="612" w:hanging="612"/>
              <w:jc w:val="both"/>
            </w:pPr>
            <w:r>
              <w:t xml:space="preserve">Pour évaluer une offre, l’Autorité délégante prendra en compte les </w:t>
            </w:r>
            <w:r>
              <w:lastRenderedPageBreak/>
              <w:t>éléments ci-après :</w:t>
            </w:r>
          </w:p>
          <w:p w:rsidR="00754297" w:rsidRDefault="00754297" w:rsidP="009757E5">
            <w:pPr>
              <w:numPr>
                <w:ilvl w:val="0"/>
                <w:numId w:val="19"/>
              </w:numPr>
              <w:spacing w:after="180"/>
              <w:ind w:left="1152" w:hanging="576"/>
            </w:pPr>
            <w:r>
              <w:t xml:space="preserve">Le mode d’évaluation comme indiqué dans les </w:t>
            </w:r>
            <w:r>
              <w:rPr>
                <w:b/>
                <w:bCs/>
              </w:rPr>
              <w:t xml:space="preserve">DPAO, </w:t>
            </w:r>
            <w:r w:rsidRPr="00053090">
              <w:rPr>
                <w:bCs/>
              </w:rPr>
              <w:t xml:space="preserve">et </w:t>
            </w:r>
            <w:r w:rsidRPr="00053090">
              <w:t>le pri</w:t>
            </w:r>
            <w:r>
              <w:t>x de l’offre indiqué suivant les dispositions de la clause 14 des IC;</w:t>
            </w:r>
          </w:p>
          <w:p w:rsidR="00754297" w:rsidRDefault="00754297" w:rsidP="009757E5">
            <w:pPr>
              <w:numPr>
                <w:ilvl w:val="0"/>
                <w:numId w:val="19"/>
              </w:numPr>
              <w:spacing w:after="180"/>
              <w:ind w:left="1152" w:hanging="576"/>
              <w:jc w:val="both"/>
            </w:pPr>
            <w:r>
              <w:t>les ajustements apportés au prix pour corriger les erreurs arithmétiques en application de l’alinéa 30.3 des IC:</w:t>
            </w:r>
          </w:p>
          <w:p w:rsidR="00754297" w:rsidRDefault="00754297" w:rsidP="009757E5">
            <w:pPr>
              <w:numPr>
                <w:ilvl w:val="0"/>
                <w:numId w:val="19"/>
              </w:numPr>
              <w:spacing w:after="180"/>
              <w:ind w:left="1152" w:hanging="576"/>
              <w:jc w:val="both"/>
            </w:pPr>
            <w:r>
              <w:t>les ajustements du prix imputables aux rabais offerts en application de l’alinéa 14.4 des IC;</w:t>
            </w:r>
          </w:p>
          <w:p w:rsidR="00754297" w:rsidRDefault="00754297" w:rsidP="009757E5">
            <w:pPr>
              <w:numPr>
                <w:ilvl w:val="0"/>
                <w:numId w:val="19"/>
              </w:numPr>
              <w:spacing w:after="180"/>
              <w:ind w:left="1152" w:hanging="576"/>
              <w:jc w:val="both"/>
            </w:pPr>
            <w:r>
              <w:t xml:space="preserve">les ajustements, comme indiqué dans les </w:t>
            </w:r>
            <w:r>
              <w:rPr>
                <w:b/>
                <w:bCs/>
              </w:rPr>
              <w:t>DPAO</w:t>
            </w:r>
            <w:r>
              <w:t>, résultant de l’utilisation des facteurs d’évaluation, des méthodes et critères sélectionnés;</w:t>
            </w:r>
          </w:p>
          <w:p w:rsidR="00754297" w:rsidRDefault="00754297" w:rsidP="009757E5">
            <w:pPr>
              <w:numPr>
                <w:ilvl w:val="0"/>
                <w:numId w:val="19"/>
              </w:numPr>
              <w:spacing w:after="180"/>
              <w:ind w:left="1152" w:hanging="576"/>
              <w:jc w:val="both"/>
            </w:pPr>
            <w:r>
              <w:t>les ajustements imputables à l’application d’une marge de préférence, le cas échéant, conformément à la clause 34 des IC</w:t>
            </w:r>
            <w:r>
              <w:rPr>
                <w:i/>
              </w:rPr>
              <w:t>.</w:t>
            </w:r>
          </w:p>
        </w:tc>
      </w:tr>
      <w:tr w:rsidR="00754297">
        <w:trPr>
          <w:gridAfter w:val="1"/>
          <w:wAfter w:w="31" w:type="dxa"/>
          <w:trHeight w:val="147"/>
        </w:trPr>
        <w:tc>
          <w:tcPr>
            <w:tcW w:w="1852" w:type="dxa"/>
          </w:tcPr>
          <w:p w:rsidR="00754297" w:rsidRDefault="00754297">
            <w:bookmarkStart w:id="354" w:name="_Toc438532650"/>
            <w:bookmarkStart w:id="355" w:name="_Toc438532651"/>
            <w:bookmarkStart w:id="356" w:name="_Toc438532652"/>
            <w:bookmarkEnd w:id="354"/>
            <w:bookmarkEnd w:id="355"/>
            <w:bookmarkEnd w:id="356"/>
          </w:p>
        </w:tc>
        <w:tc>
          <w:tcPr>
            <w:tcW w:w="7342" w:type="dxa"/>
            <w:gridSpan w:val="2"/>
          </w:tcPr>
          <w:p w:rsidR="00754297" w:rsidRDefault="00754297" w:rsidP="008D053B">
            <w:pPr>
              <w:numPr>
                <w:ilvl w:val="1"/>
                <w:numId w:val="23"/>
              </w:numPr>
              <w:tabs>
                <w:tab w:val="clear" w:pos="504"/>
              </w:tabs>
              <w:spacing w:after="200"/>
              <w:ind w:left="612" w:hanging="612"/>
              <w:jc w:val="both"/>
            </w:pPr>
            <w:r>
              <w:t>Pour évaluer le montant de l’offre, l’Autorité délégante peut devoir prendre également en considération des facteurs autres que le prix de l’offre indiqué en application de la clause 14 des IC</w:t>
            </w:r>
            <w:r w:rsidR="002A1C98">
              <w:t xml:space="preserve">. L’évaluation s’effectue sur la base de la combinaison optimale prévue dans le </w:t>
            </w:r>
            <w:r w:rsidR="002A1C98" w:rsidRPr="004F65F8">
              <w:t>Dossier d’appel d’offres</w:t>
            </w:r>
            <w:r w:rsidR="002A1C98">
              <w:t xml:space="preserve"> de différents critères, tels que les spécifications et normes de performance prévues ou proposées, la qualité des services publics, les dispositions visant à assurer leur continuité, les tarifs imposés sur les usagers ou la redevance reversée, le respect des normes environnementales,  le coût, le montant et la rationalité du financement offert, toute autre recette que les équipements existants ou réalisés procureront à l’autorité délégante et la valeur de rétrocession des installations.</w:t>
            </w:r>
            <w:r>
              <w:t xml:space="preserve">. Les facteurs retenus, le cas échéant, seront exprimés en termes monétaires de manière à faciliter la comparaison des offres, sauf spécification contraire indiquée aux </w:t>
            </w:r>
            <w:r>
              <w:rPr>
                <w:b/>
              </w:rPr>
              <w:t>DPAO</w:t>
            </w:r>
            <w:r>
              <w:t xml:space="preserve">. Les facteurs à utiliser et la méthode d’application seront comme indiqué à l’alinéa 33.3 (d) des IC. </w:t>
            </w:r>
          </w:p>
        </w:tc>
      </w:tr>
      <w:tr w:rsidR="00754297">
        <w:trPr>
          <w:gridAfter w:val="1"/>
          <w:wAfter w:w="31" w:type="dxa"/>
          <w:trHeight w:val="147"/>
        </w:trPr>
        <w:tc>
          <w:tcPr>
            <w:tcW w:w="1852" w:type="dxa"/>
          </w:tcPr>
          <w:p w:rsidR="00754297" w:rsidRDefault="00754297" w:rsidP="00706190">
            <w:pPr>
              <w:pStyle w:val="Titre2"/>
              <w:numPr>
                <w:ilvl w:val="0"/>
                <w:numId w:val="23"/>
              </w:numPr>
            </w:pPr>
            <w:bookmarkStart w:id="357" w:name="_Toc438532653"/>
            <w:bookmarkStart w:id="358" w:name="_Toc438438858"/>
            <w:bookmarkStart w:id="359" w:name="_Toc438532647"/>
            <w:bookmarkStart w:id="360" w:name="_Toc438734002"/>
            <w:bookmarkStart w:id="361" w:name="_Toc438907039"/>
            <w:bookmarkStart w:id="362" w:name="_Toc438907238"/>
            <w:bookmarkStart w:id="363" w:name="_Toc188501972"/>
            <w:bookmarkStart w:id="364" w:name="_Toc318759874"/>
            <w:bookmarkStart w:id="365" w:name="_Toc318760034"/>
            <w:bookmarkEnd w:id="357"/>
            <w:r>
              <w:lastRenderedPageBreak/>
              <w:t xml:space="preserve">Marge de </w:t>
            </w:r>
            <w:bookmarkEnd w:id="358"/>
            <w:bookmarkEnd w:id="359"/>
            <w:bookmarkEnd w:id="360"/>
            <w:bookmarkEnd w:id="361"/>
            <w:bookmarkEnd w:id="362"/>
            <w:r>
              <w:t>préférence</w:t>
            </w:r>
            <w:bookmarkEnd w:id="363"/>
            <w:bookmarkEnd w:id="364"/>
            <w:bookmarkEnd w:id="365"/>
          </w:p>
        </w:tc>
        <w:tc>
          <w:tcPr>
            <w:tcW w:w="7342" w:type="dxa"/>
            <w:gridSpan w:val="2"/>
          </w:tcPr>
          <w:p w:rsidR="00BB4041" w:rsidRPr="00A11870" w:rsidRDefault="00BB4041" w:rsidP="00BB4041">
            <w:pPr>
              <w:pStyle w:val="Header3-Paragraph"/>
              <w:numPr>
                <w:ilvl w:val="1"/>
                <w:numId w:val="23"/>
              </w:numPr>
              <w:tabs>
                <w:tab w:val="left" w:pos="708"/>
              </w:tabs>
              <w:overflowPunct w:val="0"/>
              <w:autoSpaceDE w:val="0"/>
              <w:autoSpaceDN w:val="0"/>
              <w:adjustRightInd w:val="0"/>
              <w:spacing w:after="220"/>
              <w:rPr>
                <w:lang w:val="fr-FR"/>
              </w:rPr>
            </w:pPr>
            <w:r w:rsidRPr="00A11870">
              <w:rPr>
                <w:lang w:val="fr-FR"/>
              </w:rPr>
              <w:t>Si les DPAO le prévoient, l’Autorité contractante accordera dans la comparaison des offres évaluées une marge de préférence aux prestataires de services, personnes morales, si leur capital appartient pour plus de la moitié à des nationaux d’un Etat membre de l'UEMOA et que leurs organes délibérants et de direction sont également contrôlés ou détenus par des nationaux d’un Etat membre de l’UEMOA.</w:t>
            </w:r>
          </w:p>
          <w:p w:rsidR="00754297" w:rsidRDefault="00754297" w:rsidP="009757E5">
            <w:pPr>
              <w:numPr>
                <w:ilvl w:val="1"/>
                <w:numId w:val="23"/>
              </w:numPr>
              <w:tabs>
                <w:tab w:val="clear" w:pos="504"/>
              </w:tabs>
              <w:spacing w:after="200"/>
              <w:ind w:left="612" w:hanging="612"/>
              <w:jc w:val="both"/>
            </w:pPr>
            <w:r>
              <w:t>Pour l’octroi d’une marge de préférence aux prestations des délégataires originaires de l’Espace UEMOA, l’Autorité délégante classera l’offre dans l’un des deux groupes ci-après :</w:t>
            </w:r>
          </w:p>
          <w:p w:rsidR="00754297" w:rsidRPr="00A11870" w:rsidRDefault="00754297" w:rsidP="001D1437">
            <w:pPr>
              <w:suppressAutoHyphens/>
              <w:ind w:left="540" w:right="-72"/>
              <w:jc w:val="both"/>
            </w:pPr>
            <w:r w:rsidRPr="00A11870">
              <w:rPr>
                <w:b/>
              </w:rPr>
              <w:t>(a) Groupe A</w:t>
            </w:r>
            <w:r w:rsidRPr="00A11870">
              <w:t xml:space="preserve">: </w:t>
            </w:r>
            <w:r w:rsidRPr="00A11870">
              <w:rPr>
                <w:b/>
              </w:rPr>
              <w:t>les offres proposant des prestations de  délégataires</w:t>
            </w:r>
            <w:r w:rsidRPr="00A11870">
              <w:t xml:space="preserve"> </w:t>
            </w:r>
            <w:r w:rsidRPr="00A11870">
              <w:rPr>
                <w:b/>
              </w:rPr>
              <w:t>originaires de l’Espace UEMOA.</w:t>
            </w:r>
            <w:r w:rsidRPr="00A11870">
              <w:t xml:space="preserve"> Si le </w:t>
            </w:r>
            <w:r w:rsidR="00BB4041" w:rsidRPr="00A11870">
              <w:t xml:space="preserve">candidat personne physique est originaire d’un Etat membre de l’UEMOA, ou personne morale, elle établit à la satisfaction de l’Autorité contractante que : (i) </w:t>
            </w:r>
            <w:r w:rsidR="00BB4041" w:rsidRPr="00A11870">
              <w:rPr>
                <w:iCs/>
              </w:rPr>
              <w:t>son capital appartient pour plus de la moitié à des nationaux d’un Etat membre de l’UEMOA, et (ii) ses organes délibérants et de direction sont également contrôlés ou détenus par des nationaux d’un Etat membre de l’UEMOA ;</w:t>
            </w:r>
          </w:p>
          <w:p w:rsidR="00754297" w:rsidRDefault="00754297" w:rsidP="001D1437">
            <w:pPr>
              <w:suppressAutoHyphens/>
              <w:ind w:left="1080" w:right="-72" w:hanging="540"/>
              <w:jc w:val="both"/>
            </w:pPr>
          </w:p>
          <w:p w:rsidR="00754297" w:rsidRPr="001D1437" w:rsidRDefault="00754297" w:rsidP="001D1437">
            <w:pPr>
              <w:suppressAutoHyphens/>
              <w:ind w:left="540" w:right="-72"/>
              <w:jc w:val="both"/>
              <w:rPr>
                <w:b/>
              </w:rPr>
            </w:pPr>
            <w:r w:rsidRPr="001D1437">
              <w:rPr>
                <w:b/>
              </w:rPr>
              <w:t>(b) </w:t>
            </w:r>
            <w:r>
              <w:rPr>
                <w:b/>
              </w:rPr>
              <w:t>Groupe B</w:t>
            </w:r>
            <w:r>
              <w:t>: Ce</w:t>
            </w:r>
            <w:r w:rsidRPr="00831B90">
              <w:t xml:space="preserve"> groupe est composé de toutes les autres offres.</w:t>
            </w:r>
          </w:p>
          <w:p w:rsidR="00754297" w:rsidRDefault="00754297" w:rsidP="001D1437">
            <w:pPr>
              <w:suppressAutoHyphens/>
              <w:ind w:left="540" w:right="-72" w:hanging="540"/>
              <w:jc w:val="both"/>
            </w:pPr>
          </w:p>
          <w:p w:rsidR="00754297" w:rsidRDefault="00754297" w:rsidP="001D1437">
            <w:pPr>
              <w:suppressAutoHyphens/>
              <w:ind w:right="-72"/>
              <w:jc w:val="both"/>
            </w:pPr>
            <w:r>
              <w:t>Pour faciliter cette classification par l’Autorité délégante, le Candidat devra fournir dans son offre, toutes justifications nécessaires au classement de son offre dans le Groupe A.</w:t>
            </w:r>
          </w:p>
          <w:p w:rsidR="00754297" w:rsidRDefault="00754297" w:rsidP="001D1437">
            <w:pPr>
              <w:jc w:val="both"/>
              <w:rPr>
                <w:rFonts w:ascii="Tahoma" w:hAnsi="Tahoma" w:cs="Tahoma"/>
                <w:sz w:val="22"/>
                <w:szCs w:val="22"/>
              </w:rPr>
            </w:pPr>
          </w:p>
          <w:p w:rsidR="00754297" w:rsidRDefault="00754297" w:rsidP="009757E5">
            <w:pPr>
              <w:numPr>
                <w:ilvl w:val="1"/>
                <w:numId w:val="23"/>
              </w:numPr>
              <w:tabs>
                <w:tab w:val="clear" w:pos="504"/>
              </w:tabs>
              <w:spacing w:after="200"/>
              <w:ind w:left="612" w:hanging="612"/>
              <w:jc w:val="both"/>
            </w:pPr>
            <w:r>
              <w:t xml:space="preserve">L’Autorité délégante examinera d’abord les offres pour vérifier dans quel groupe les Candidats </w:t>
            </w:r>
            <w:proofErr w:type="gramStart"/>
            <w:r>
              <w:t>auront</w:t>
            </w:r>
            <w:proofErr w:type="gramEnd"/>
            <w:r>
              <w:t xml:space="preserve"> classé leur offre en préparant leurs soumissions. </w:t>
            </w:r>
            <w:r w:rsidR="00A11870">
              <w:t>Elle</w:t>
            </w:r>
            <w:r>
              <w:t xml:space="preserve"> confirmera ou modifiera ce classement si besoin est.</w:t>
            </w:r>
          </w:p>
          <w:p w:rsidR="00754297" w:rsidRDefault="00754297" w:rsidP="001D1437">
            <w:pPr>
              <w:suppressAutoHyphens/>
              <w:ind w:right="-72"/>
              <w:jc w:val="both"/>
            </w:pPr>
          </w:p>
          <w:p w:rsidR="00754297" w:rsidRDefault="00754297" w:rsidP="009757E5">
            <w:pPr>
              <w:numPr>
                <w:ilvl w:val="1"/>
                <w:numId w:val="23"/>
              </w:numPr>
              <w:tabs>
                <w:tab w:val="clear" w:pos="504"/>
              </w:tabs>
              <w:spacing w:after="200"/>
              <w:ind w:left="612" w:hanging="612"/>
              <w:jc w:val="both"/>
            </w:pPr>
            <w:r>
              <w:t>Toutes les offres évaluées de chaque groupe seront ensuite comparées entre elles, pour déterminer quelle est l’offre évaluée la moins disante de chaque groupe.  L’offre évaluée la moins-disante en fonction de critères exprimés en termes monétaires de chaque groupe sera ensuite comparée avec</w:t>
            </w:r>
            <w:r w:rsidR="00682BFA">
              <w:t xml:space="preserve"> </w:t>
            </w:r>
            <w:r>
              <w:t>l’offre évaluée la moins-disante en fonction de critères exprimés en termes monétaires des autres groupes. Si, de cette comparaison, il ressort qu’une offre du Groupe A est l’offre évaluée la moins disante, le Candidat qui l’a présentée se verra attribuer la convention.</w:t>
            </w:r>
          </w:p>
          <w:p w:rsidR="00754297" w:rsidRDefault="00754297" w:rsidP="001D1437">
            <w:pPr>
              <w:suppressAutoHyphens/>
              <w:ind w:left="533" w:right="-72" w:hanging="533"/>
              <w:jc w:val="both"/>
            </w:pPr>
          </w:p>
          <w:p w:rsidR="00754297" w:rsidRDefault="00754297" w:rsidP="009757E5">
            <w:pPr>
              <w:numPr>
                <w:ilvl w:val="1"/>
                <w:numId w:val="23"/>
              </w:numPr>
              <w:tabs>
                <w:tab w:val="clear" w:pos="504"/>
              </w:tabs>
              <w:spacing w:after="200"/>
              <w:ind w:left="612" w:hanging="612"/>
              <w:jc w:val="both"/>
            </w:pPr>
            <w:r>
              <w:t xml:space="preserve">Si, à la suite de la comparaison qui précède, l’offre évaluée la moins disante fait partie du Groupe B, cette offre du Groupe B sera de nouveau comparée à l’offre évaluée la moins disante du Groupe A, après qu’on ait ajouté au prix évalué des prestations non </w:t>
            </w:r>
            <w:r>
              <w:lastRenderedPageBreak/>
              <w:t xml:space="preserve">originaires de l’Espace UEMOA proposées dans l’offre la moins-disante du Groupe B, et aux seules fins de cette comparaison supplémentaire, </w:t>
            </w:r>
            <w:r w:rsidR="00BB4041" w:rsidRPr="00A11870">
              <w:t>un taux maximal de 10 %</w:t>
            </w:r>
            <w:r w:rsidRPr="00A11870">
              <w:t xml:space="preserve"> du prix de l’offre</w:t>
            </w:r>
            <w:r>
              <w:t xml:space="preserve"> de ces prestations.</w:t>
            </w:r>
          </w:p>
          <w:p w:rsidR="00754297" w:rsidRDefault="00754297" w:rsidP="001D1437">
            <w:pPr>
              <w:suppressAutoHyphens/>
              <w:ind w:left="1080" w:right="-72" w:hanging="533"/>
              <w:jc w:val="both"/>
            </w:pPr>
          </w:p>
          <w:p w:rsidR="00754297" w:rsidRDefault="00754297" w:rsidP="00D107B7">
            <w:pPr>
              <w:numPr>
                <w:ilvl w:val="1"/>
                <w:numId w:val="23"/>
              </w:numPr>
              <w:tabs>
                <w:tab w:val="clear" w:pos="504"/>
              </w:tabs>
              <w:spacing w:after="200"/>
              <w:ind w:left="612" w:hanging="612"/>
              <w:jc w:val="both"/>
            </w:pPr>
            <w:r>
              <w:t>Si l’offre du Groupe A est, dans cette comparaison supplémentaire, l’offre évaluée la moins-disante en fonction de critères exprimés en termes monétaires, elle sera retenue.  Sinon, l’offre évaluée la moins-disante en fonction de critères exprimés en termes monétaires du Groupe B, par application des dispositions de l’alinéa 34.5 ci-dessus sera retenue.</w:t>
            </w:r>
          </w:p>
          <w:p w:rsidR="00754297" w:rsidRDefault="00754297" w:rsidP="001D1437">
            <w:pPr>
              <w:suppressAutoHyphens/>
              <w:ind w:right="-72"/>
              <w:jc w:val="both"/>
            </w:pPr>
          </w:p>
        </w:tc>
      </w:tr>
      <w:tr w:rsidR="00754297">
        <w:trPr>
          <w:gridAfter w:val="1"/>
          <w:wAfter w:w="31" w:type="dxa"/>
          <w:trHeight w:val="147"/>
        </w:trPr>
        <w:tc>
          <w:tcPr>
            <w:tcW w:w="1852" w:type="dxa"/>
          </w:tcPr>
          <w:p w:rsidR="00754297" w:rsidRDefault="00754297" w:rsidP="00706190">
            <w:pPr>
              <w:pStyle w:val="Titre2"/>
              <w:numPr>
                <w:ilvl w:val="0"/>
                <w:numId w:val="23"/>
              </w:numPr>
            </w:pPr>
            <w:bookmarkStart w:id="366" w:name="_Toc438438860"/>
            <w:bookmarkStart w:id="367" w:name="_Toc438532654"/>
            <w:bookmarkStart w:id="368" w:name="_Toc438734004"/>
            <w:bookmarkStart w:id="369" w:name="_Toc438907041"/>
            <w:bookmarkStart w:id="370" w:name="_Toc438907240"/>
            <w:bookmarkStart w:id="371" w:name="_Toc188501973"/>
            <w:bookmarkStart w:id="372" w:name="_Toc318759875"/>
            <w:bookmarkStart w:id="373" w:name="_Toc318760035"/>
            <w:r>
              <w:lastRenderedPageBreak/>
              <w:t>Comparaison des offres</w:t>
            </w:r>
            <w:bookmarkEnd w:id="366"/>
            <w:bookmarkEnd w:id="367"/>
            <w:bookmarkEnd w:id="368"/>
            <w:bookmarkEnd w:id="369"/>
            <w:bookmarkEnd w:id="370"/>
            <w:bookmarkEnd w:id="371"/>
            <w:bookmarkEnd w:id="372"/>
            <w:bookmarkEnd w:id="373"/>
          </w:p>
        </w:tc>
        <w:tc>
          <w:tcPr>
            <w:tcW w:w="7342" w:type="dxa"/>
            <w:gridSpan w:val="2"/>
          </w:tcPr>
          <w:p w:rsidR="00754297" w:rsidRDefault="00754297" w:rsidP="002A1C98">
            <w:pPr>
              <w:numPr>
                <w:ilvl w:val="1"/>
                <w:numId w:val="23"/>
              </w:numPr>
              <w:tabs>
                <w:tab w:val="clear" w:pos="504"/>
              </w:tabs>
              <w:spacing w:after="200"/>
              <w:ind w:left="612" w:hanging="612"/>
              <w:jc w:val="both"/>
            </w:pPr>
            <w:r>
              <w:t>L’Autorité délégante comparera toutes les offres substantiellement conformes pour déterminer l’offre évaluée la moins-disante, en application de la clause 33 des IC</w:t>
            </w:r>
            <w:r>
              <w:rPr>
                <w:i/>
              </w:rPr>
              <w:t>.</w:t>
            </w:r>
          </w:p>
        </w:tc>
      </w:tr>
      <w:tr w:rsidR="00754297">
        <w:trPr>
          <w:gridAfter w:val="1"/>
          <w:wAfter w:w="31" w:type="dxa"/>
          <w:trHeight w:val="147"/>
        </w:trPr>
        <w:tc>
          <w:tcPr>
            <w:tcW w:w="1852" w:type="dxa"/>
          </w:tcPr>
          <w:p w:rsidR="00754297" w:rsidRDefault="00754297" w:rsidP="00706190">
            <w:pPr>
              <w:pStyle w:val="Titre2"/>
              <w:numPr>
                <w:ilvl w:val="0"/>
                <w:numId w:val="23"/>
              </w:numPr>
            </w:pPr>
            <w:bookmarkStart w:id="374" w:name="_Toc438438861"/>
            <w:bookmarkStart w:id="375" w:name="_Toc438532655"/>
            <w:bookmarkStart w:id="376" w:name="_Toc438734005"/>
            <w:bookmarkStart w:id="377" w:name="_Toc438907042"/>
            <w:bookmarkStart w:id="378" w:name="_Toc438907241"/>
            <w:bookmarkStart w:id="379" w:name="_Toc188501974"/>
            <w:bookmarkStart w:id="380" w:name="_Toc318759876"/>
            <w:bookmarkStart w:id="381" w:name="_Toc318760036"/>
            <w:r>
              <w:t>Vérification a posteriori des qualifications du candidat</w:t>
            </w:r>
            <w:bookmarkEnd w:id="374"/>
            <w:bookmarkEnd w:id="375"/>
            <w:bookmarkEnd w:id="376"/>
            <w:bookmarkEnd w:id="377"/>
            <w:bookmarkEnd w:id="378"/>
            <w:bookmarkEnd w:id="379"/>
            <w:bookmarkEnd w:id="380"/>
            <w:bookmarkEnd w:id="381"/>
          </w:p>
        </w:tc>
        <w:tc>
          <w:tcPr>
            <w:tcW w:w="7342" w:type="dxa"/>
            <w:gridSpan w:val="2"/>
          </w:tcPr>
          <w:p w:rsidR="00754297" w:rsidRDefault="00754297" w:rsidP="005818B7">
            <w:pPr>
              <w:numPr>
                <w:ilvl w:val="1"/>
                <w:numId w:val="23"/>
              </w:numPr>
              <w:tabs>
                <w:tab w:val="clear" w:pos="504"/>
              </w:tabs>
              <w:spacing w:after="200"/>
              <w:ind w:left="612" w:hanging="612"/>
              <w:jc w:val="both"/>
            </w:pPr>
            <w:r>
              <w:t xml:space="preserve"> L’Autorité délégante s’assurera que le Candidat retenu pour avoir soumis l’offre évaluée la moins-disante et substantiellement conforme aux dispositions du dossier d’appel d’offres, </w:t>
            </w:r>
            <w:r w:rsidR="00ED0C6D" w:rsidRPr="003B254D">
              <w:t xml:space="preserve">continue à satisfaire aux critères utilisés lors de </w:t>
            </w:r>
            <w:proofErr w:type="gramStart"/>
            <w:r w:rsidR="00ED0C6D" w:rsidRPr="003B254D">
              <w:t>la pré</w:t>
            </w:r>
            <w:proofErr w:type="gramEnd"/>
            <w:r w:rsidR="00ED0C6D" w:rsidRPr="003B254D">
              <w:t xml:space="preserve"> qualificatio</w:t>
            </w:r>
            <w:r w:rsidR="00ED0C6D">
              <w:t>n</w:t>
            </w:r>
            <w:r>
              <w:t>.</w:t>
            </w:r>
          </w:p>
        </w:tc>
      </w:tr>
      <w:tr w:rsidR="00754297">
        <w:trPr>
          <w:gridAfter w:val="1"/>
          <w:wAfter w:w="31" w:type="dxa"/>
          <w:trHeight w:val="147"/>
        </w:trPr>
        <w:tc>
          <w:tcPr>
            <w:tcW w:w="1852" w:type="dxa"/>
          </w:tcPr>
          <w:p w:rsidR="00754297" w:rsidRDefault="00754297">
            <w:pPr>
              <w:pStyle w:val="Outline"/>
              <w:spacing w:before="0"/>
              <w:rPr>
                <w:kern w:val="0"/>
              </w:rPr>
            </w:pPr>
          </w:p>
        </w:tc>
        <w:tc>
          <w:tcPr>
            <w:tcW w:w="7342" w:type="dxa"/>
            <w:gridSpan w:val="2"/>
          </w:tcPr>
          <w:p w:rsidR="00754297" w:rsidRDefault="00754297" w:rsidP="00D71D68">
            <w:pPr>
              <w:numPr>
                <w:ilvl w:val="1"/>
                <w:numId w:val="23"/>
              </w:numPr>
              <w:tabs>
                <w:tab w:val="clear" w:pos="504"/>
              </w:tabs>
              <w:spacing w:after="200"/>
              <w:ind w:left="612" w:hanging="612"/>
              <w:jc w:val="both"/>
            </w:pPr>
            <w:r>
              <w:t xml:space="preserve"> </w:t>
            </w:r>
            <w:r w:rsidRPr="00A11870">
              <w:t xml:space="preserve">Cette détermination sera fondée sur l’examen des pièces </w:t>
            </w:r>
            <w:r w:rsidR="00D71D68" w:rsidRPr="00A11870">
              <w:t>confirmant</w:t>
            </w:r>
            <w:r w:rsidRPr="00A11870">
              <w:t xml:space="preserve"> les qualifications</w:t>
            </w:r>
            <w:r>
              <w:t xml:space="preserve"> du Candidat et soumises par lui en application de la clause 18 des IC.</w:t>
            </w:r>
            <w:r>
              <w:rPr>
                <w:highlight w:val="yellow"/>
              </w:rPr>
              <w:t xml:space="preserve"> </w:t>
            </w:r>
          </w:p>
        </w:tc>
      </w:tr>
      <w:tr w:rsidR="00754297">
        <w:trPr>
          <w:gridAfter w:val="1"/>
          <w:wAfter w:w="31" w:type="dxa"/>
          <w:trHeight w:val="147"/>
        </w:trPr>
        <w:tc>
          <w:tcPr>
            <w:tcW w:w="1852" w:type="dxa"/>
          </w:tcPr>
          <w:p w:rsidR="00754297" w:rsidRDefault="00754297"/>
        </w:tc>
        <w:tc>
          <w:tcPr>
            <w:tcW w:w="7342" w:type="dxa"/>
            <w:gridSpan w:val="2"/>
          </w:tcPr>
          <w:p w:rsidR="00754297" w:rsidRDefault="00754297" w:rsidP="009757E5">
            <w:pPr>
              <w:numPr>
                <w:ilvl w:val="1"/>
                <w:numId w:val="23"/>
              </w:numPr>
              <w:tabs>
                <w:tab w:val="clear" w:pos="504"/>
              </w:tabs>
              <w:spacing w:after="200"/>
              <w:ind w:left="612" w:hanging="612"/>
              <w:jc w:val="both"/>
            </w:pPr>
            <w:r>
              <w:t xml:space="preserve">L’attribution de la convention au Candidat est subordonnée à l’issue positive de cette détermination. Au cas contraire, l’offre sera rejetée et l’Autorité délégante  procédera à l’examen de la seconde offre évaluée la moins-disante en fonction de critères exprimés en termes monétaires afin d’établir de la même manière si le Candidat est capable d’exécuter la convention de façon satisfaisante. </w:t>
            </w:r>
          </w:p>
        </w:tc>
      </w:tr>
      <w:tr w:rsidR="00754297">
        <w:trPr>
          <w:gridAfter w:val="1"/>
          <w:wAfter w:w="31" w:type="dxa"/>
          <w:trHeight w:val="147"/>
        </w:trPr>
        <w:tc>
          <w:tcPr>
            <w:tcW w:w="1852" w:type="dxa"/>
          </w:tcPr>
          <w:p w:rsidR="00754297" w:rsidRDefault="00754297" w:rsidP="00706190">
            <w:pPr>
              <w:pStyle w:val="Titre2"/>
              <w:numPr>
                <w:ilvl w:val="0"/>
                <w:numId w:val="23"/>
              </w:numPr>
            </w:pPr>
            <w:bookmarkStart w:id="382" w:name="_Toc188501975"/>
            <w:bookmarkStart w:id="383" w:name="_Toc318759877"/>
            <w:bookmarkStart w:id="384" w:name="_Toc318760037"/>
            <w:bookmarkStart w:id="385" w:name="_Toc438438862"/>
            <w:bookmarkStart w:id="386" w:name="_Toc438532656"/>
            <w:bookmarkStart w:id="387" w:name="_Toc438734006"/>
            <w:bookmarkStart w:id="388" w:name="_Toc438907043"/>
            <w:bookmarkStart w:id="389" w:name="_Toc438907242"/>
            <w:r>
              <w:t>Droit de l’Autorité délégante d’accepter l’une quelconque des offres et de rejeter une ou toutes les offres</w:t>
            </w:r>
            <w:bookmarkEnd w:id="382"/>
            <w:bookmarkEnd w:id="383"/>
            <w:bookmarkEnd w:id="384"/>
            <w:r>
              <w:t xml:space="preserve"> </w:t>
            </w:r>
            <w:bookmarkEnd w:id="385"/>
            <w:bookmarkEnd w:id="386"/>
            <w:bookmarkEnd w:id="387"/>
            <w:bookmarkEnd w:id="388"/>
            <w:bookmarkEnd w:id="389"/>
          </w:p>
        </w:tc>
        <w:tc>
          <w:tcPr>
            <w:tcW w:w="7342" w:type="dxa"/>
            <w:gridSpan w:val="2"/>
          </w:tcPr>
          <w:p w:rsidR="00754297" w:rsidRDefault="00754297" w:rsidP="009757E5">
            <w:pPr>
              <w:numPr>
                <w:ilvl w:val="1"/>
                <w:numId w:val="23"/>
              </w:numPr>
              <w:tabs>
                <w:tab w:val="clear" w:pos="504"/>
              </w:tabs>
              <w:spacing w:after="200"/>
              <w:ind w:left="612" w:hanging="612"/>
              <w:jc w:val="both"/>
            </w:pPr>
            <w:r>
              <w:t xml:space="preserve"> L’Autorité délégante se réserve le droit d’accepter ou d’écarter toute offre, et d’annuler la procédure d’appel d’offres et d’écarter toutes les offres à tout moment avant l’attribution de la convention, sans encourir de ce fait une responsabilité quelconque vis-à-vis des candidats.</w:t>
            </w:r>
          </w:p>
          <w:p w:rsidR="00754297" w:rsidRPr="00D203A5" w:rsidRDefault="00754297" w:rsidP="009757E5">
            <w:pPr>
              <w:numPr>
                <w:ilvl w:val="1"/>
                <w:numId w:val="23"/>
              </w:numPr>
              <w:tabs>
                <w:tab w:val="clear" w:pos="504"/>
              </w:tabs>
              <w:spacing w:after="200"/>
              <w:ind w:left="612" w:hanging="612"/>
              <w:jc w:val="both"/>
              <w:rPr>
                <w:rFonts w:ascii="Tahoma" w:hAnsi="Tahoma" w:cs="Tahoma"/>
                <w:sz w:val="22"/>
                <w:szCs w:val="22"/>
              </w:rPr>
            </w:pPr>
            <w:r>
              <w:t xml:space="preserve"> L’Autorité délégante</w:t>
            </w:r>
            <w:r w:rsidRPr="00D203A5">
              <w:t xml:space="preserve"> informer</w:t>
            </w:r>
            <w:r>
              <w:t>a</w:t>
            </w:r>
            <w:r w:rsidRPr="00D203A5">
              <w:t xml:space="preserve">, par écrit, les candidats qui en font la demande écrite, des motifs qui l'ont conduit à ne pas attribuer ou notifier </w:t>
            </w:r>
            <w:r>
              <w:t>la convention</w:t>
            </w:r>
            <w:r w:rsidRPr="00D203A5">
              <w:t xml:space="preserve"> ou à recommencer la procédure, dans un délai de cinq (5)</w:t>
            </w:r>
            <w:r>
              <w:t xml:space="preserve"> jours</w:t>
            </w:r>
            <w:r w:rsidRPr="00D203A5">
              <w:t xml:space="preserve"> ouvrables à compter de la réception de la demande.</w:t>
            </w:r>
            <w:r w:rsidRPr="00057C65">
              <w:rPr>
                <w:rFonts w:ascii="Tahoma" w:hAnsi="Tahoma" w:cs="Tahoma"/>
                <w:sz w:val="22"/>
                <w:szCs w:val="22"/>
              </w:rPr>
              <w:t xml:space="preserve"> </w:t>
            </w:r>
          </w:p>
        </w:tc>
      </w:tr>
      <w:tr w:rsidR="00754297">
        <w:trPr>
          <w:gridAfter w:val="1"/>
          <w:wAfter w:w="31" w:type="dxa"/>
          <w:trHeight w:val="147"/>
        </w:trPr>
        <w:tc>
          <w:tcPr>
            <w:tcW w:w="1852" w:type="dxa"/>
          </w:tcPr>
          <w:p w:rsidR="00754297" w:rsidRDefault="00754297"/>
        </w:tc>
        <w:tc>
          <w:tcPr>
            <w:tcW w:w="7342" w:type="dxa"/>
            <w:gridSpan w:val="2"/>
          </w:tcPr>
          <w:p w:rsidR="00754297" w:rsidRPr="00A86C82" w:rsidRDefault="00754297" w:rsidP="008B3A09">
            <w:pPr>
              <w:pStyle w:val="Corpsdetexte2"/>
              <w:spacing w:after="200"/>
              <w:rPr>
                <w:b w:val="0"/>
                <w:sz w:val="24"/>
                <w:lang w:val="fr-FR"/>
              </w:rPr>
            </w:pPr>
            <w:bookmarkStart w:id="390" w:name="_Toc438438863"/>
            <w:bookmarkStart w:id="391" w:name="_Toc438532657"/>
            <w:bookmarkStart w:id="392" w:name="_Toc438734007"/>
            <w:bookmarkStart w:id="393" w:name="_Toc438962089"/>
            <w:bookmarkStart w:id="394" w:name="_Toc461939621"/>
            <w:bookmarkStart w:id="395" w:name="_Toc188501976"/>
            <w:r w:rsidRPr="00A86C82">
              <w:rPr>
                <w:rStyle w:val="lev"/>
                <w:b/>
                <w:lang w:val="fr-FR"/>
              </w:rPr>
              <w:t xml:space="preserve">Attribution </w:t>
            </w:r>
            <w:bookmarkEnd w:id="390"/>
            <w:bookmarkEnd w:id="391"/>
            <w:bookmarkEnd w:id="392"/>
            <w:bookmarkEnd w:id="393"/>
            <w:bookmarkEnd w:id="394"/>
            <w:bookmarkEnd w:id="395"/>
            <w:r w:rsidRPr="00A86C82">
              <w:rPr>
                <w:rStyle w:val="lev"/>
                <w:b/>
                <w:lang w:val="fr-FR"/>
              </w:rPr>
              <w:t xml:space="preserve">de la convention de délégation de service </w:t>
            </w:r>
            <w:r w:rsidRPr="00A86C82">
              <w:rPr>
                <w:rStyle w:val="lev"/>
                <w:b/>
                <w:lang w:val="fr-FR"/>
              </w:rPr>
              <w:lastRenderedPageBreak/>
              <w:t>public</w:t>
            </w:r>
          </w:p>
        </w:tc>
      </w:tr>
      <w:tr w:rsidR="00754297">
        <w:trPr>
          <w:gridAfter w:val="1"/>
          <w:wAfter w:w="31" w:type="dxa"/>
          <w:trHeight w:val="147"/>
        </w:trPr>
        <w:tc>
          <w:tcPr>
            <w:tcW w:w="1852" w:type="dxa"/>
          </w:tcPr>
          <w:p w:rsidR="00754297" w:rsidRDefault="00754297" w:rsidP="00706190">
            <w:pPr>
              <w:pStyle w:val="Titre2"/>
              <w:numPr>
                <w:ilvl w:val="0"/>
                <w:numId w:val="23"/>
              </w:numPr>
            </w:pPr>
            <w:bookmarkStart w:id="396" w:name="_Toc438438864"/>
            <w:bookmarkStart w:id="397" w:name="_Toc438532658"/>
            <w:bookmarkStart w:id="398" w:name="_Toc438734008"/>
            <w:bookmarkStart w:id="399" w:name="_Toc438907044"/>
            <w:bookmarkStart w:id="400" w:name="_Toc438907243"/>
            <w:bookmarkStart w:id="401" w:name="_Toc188501977"/>
            <w:bookmarkStart w:id="402" w:name="_Toc318759878"/>
            <w:bookmarkStart w:id="403" w:name="_Toc318760038"/>
            <w:r>
              <w:lastRenderedPageBreak/>
              <w:t>Modalités d’attribution</w:t>
            </w:r>
            <w:bookmarkEnd w:id="396"/>
            <w:bookmarkEnd w:id="397"/>
            <w:bookmarkEnd w:id="398"/>
            <w:bookmarkEnd w:id="399"/>
            <w:bookmarkEnd w:id="400"/>
            <w:bookmarkEnd w:id="401"/>
            <w:bookmarkEnd w:id="402"/>
            <w:bookmarkEnd w:id="403"/>
          </w:p>
        </w:tc>
        <w:tc>
          <w:tcPr>
            <w:tcW w:w="7342" w:type="dxa"/>
            <w:gridSpan w:val="2"/>
          </w:tcPr>
          <w:p w:rsidR="00754297" w:rsidRPr="00ED0C6D" w:rsidRDefault="00754297" w:rsidP="005818B7">
            <w:pPr>
              <w:numPr>
                <w:ilvl w:val="1"/>
                <w:numId w:val="23"/>
              </w:numPr>
              <w:tabs>
                <w:tab w:val="clear" w:pos="504"/>
              </w:tabs>
              <w:spacing w:after="200"/>
              <w:ind w:left="612" w:hanging="612"/>
              <w:jc w:val="both"/>
            </w:pPr>
            <w:r w:rsidRPr="00ED0C6D">
              <w:t xml:space="preserve">L’Autorité délégante attribuera la convention, après négociation des termes définitifs, au Candidat dont l’offre aura été évaluée la moins-disante et jugée substantiellement conforme au Dossier d’appel d’offres, à condition que le Candidat </w:t>
            </w:r>
            <w:r w:rsidR="00ED0C6D" w:rsidRPr="003B254D">
              <w:t>continue</w:t>
            </w:r>
            <w:r w:rsidR="00ED0C6D">
              <w:t xml:space="preserve"> en outre </w:t>
            </w:r>
            <w:r w:rsidR="00ED0C6D" w:rsidRPr="003B254D">
              <w:t xml:space="preserve"> à satisfaire aux critères utilisés lors de </w:t>
            </w:r>
            <w:proofErr w:type="gramStart"/>
            <w:r w:rsidR="00ED0C6D" w:rsidRPr="003B254D">
              <w:t>la pré</w:t>
            </w:r>
            <w:proofErr w:type="gramEnd"/>
            <w:r w:rsidR="00ED0C6D" w:rsidRPr="003B254D">
              <w:t xml:space="preserve"> qualificatio</w:t>
            </w:r>
            <w:r w:rsidR="00ED0C6D">
              <w:t>n</w:t>
            </w:r>
            <w:r w:rsidRPr="00ED0C6D">
              <w:t xml:space="preserve">. </w:t>
            </w:r>
          </w:p>
        </w:tc>
      </w:tr>
      <w:tr w:rsidR="00754297">
        <w:trPr>
          <w:gridAfter w:val="1"/>
          <w:wAfter w:w="31" w:type="dxa"/>
          <w:trHeight w:val="147"/>
        </w:trPr>
        <w:tc>
          <w:tcPr>
            <w:tcW w:w="1852" w:type="dxa"/>
          </w:tcPr>
          <w:p w:rsidR="00754297" w:rsidRDefault="00754297" w:rsidP="00706190">
            <w:pPr>
              <w:pStyle w:val="Titre2"/>
              <w:numPr>
                <w:ilvl w:val="0"/>
                <w:numId w:val="23"/>
              </w:numPr>
            </w:pPr>
            <w:bookmarkStart w:id="404" w:name="_Toc438438865"/>
            <w:bookmarkStart w:id="405" w:name="_Toc438532659"/>
            <w:bookmarkStart w:id="406" w:name="_Toc438734009"/>
            <w:bookmarkStart w:id="407" w:name="_Toc438907045"/>
            <w:bookmarkStart w:id="408" w:name="_Toc438907244"/>
            <w:bookmarkStart w:id="409" w:name="_Toc188501978"/>
            <w:bookmarkStart w:id="410" w:name="_Toc318759879"/>
            <w:bookmarkStart w:id="411" w:name="_Toc318760039"/>
            <w:r>
              <w:t xml:space="preserve">Droit de l’Autorité contractante de modifier les quantités au moment de l’attribution </w:t>
            </w:r>
            <w:bookmarkEnd w:id="404"/>
            <w:bookmarkEnd w:id="405"/>
            <w:bookmarkEnd w:id="406"/>
            <w:bookmarkEnd w:id="407"/>
            <w:bookmarkEnd w:id="408"/>
            <w:bookmarkEnd w:id="409"/>
            <w:r>
              <w:t>de la convention</w:t>
            </w:r>
            <w:bookmarkEnd w:id="410"/>
            <w:bookmarkEnd w:id="411"/>
          </w:p>
        </w:tc>
        <w:tc>
          <w:tcPr>
            <w:tcW w:w="7342" w:type="dxa"/>
            <w:gridSpan w:val="2"/>
          </w:tcPr>
          <w:p w:rsidR="00754297" w:rsidRDefault="00754297" w:rsidP="009757E5">
            <w:pPr>
              <w:numPr>
                <w:ilvl w:val="1"/>
                <w:numId w:val="23"/>
              </w:numPr>
              <w:tabs>
                <w:tab w:val="clear" w:pos="504"/>
              </w:tabs>
              <w:spacing w:after="200"/>
              <w:ind w:left="612" w:hanging="612"/>
              <w:jc w:val="both"/>
              <w:rPr>
                <w:sz w:val="16"/>
              </w:rPr>
            </w:pPr>
            <w:r>
              <w:t xml:space="preserve">Au moment de l’attribution de la convention de délégation de service public, l’Autorité délégante se réserve le droit d’augmenter ou de diminuer l’intensité des prestations initialement spécifiées à la Section IV, pour autant que ce changement n’excède pas les pourcentages indiqués dans les </w:t>
            </w:r>
            <w:r>
              <w:rPr>
                <w:b/>
                <w:bCs/>
              </w:rPr>
              <w:t>DPAO</w:t>
            </w:r>
            <w:r>
              <w:t>, et sans aucune modification des prix ou autres conditions de l’offre et du Dossier d’appel d’offres.</w:t>
            </w:r>
          </w:p>
        </w:tc>
      </w:tr>
      <w:tr w:rsidR="00754297">
        <w:trPr>
          <w:gridAfter w:val="1"/>
          <w:wAfter w:w="31" w:type="dxa"/>
          <w:trHeight w:val="147"/>
        </w:trPr>
        <w:tc>
          <w:tcPr>
            <w:tcW w:w="1852" w:type="dxa"/>
          </w:tcPr>
          <w:p w:rsidR="00754297" w:rsidRDefault="00754297" w:rsidP="00706190">
            <w:pPr>
              <w:pStyle w:val="Titre2"/>
              <w:numPr>
                <w:ilvl w:val="0"/>
                <w:numId w:val="23"/>
              </w:numPr>
            </w:pPr>
            <w:bookmarkStart w:id="412" w:name="_Toc438438866"/>
            <w:bookmarkStart w:id="413" w:name="_Toc438532660"/>
            <w:bookmarkStart w:id="414" w:name="_Toc438734010"/>
            <w:bookmarkStart w:id="415" w:name="_Toc438907046"/>
            <w:bookmarkStart w:id="416" w:name="_Toc438907245"/>
            <w:bookmarkStart w:id="417" w:name="_Toc188501979"/>
            <w:bookmarkStart w:id="418" w:name="_Toc318759880"/>
            <w:bookmarkStart w:id="419" w:name="_Toc318760040"/>
            <w:r>
              <w:t xml:space="preserve">Notification de </w:t>
            </w:r>
            <w:bookmarkEnd w:id="412"/>
            <w:bookmarkEnd w:id="413"/>
            <w:bookmarkEnd w:id="414"/>
            <w:bookmarkEnd w:id="415"/>
            <w:bookmarkEnd w:id="416"/>
            <w:bookmarkEnd w:id="417"/>
            <w:r>
              <w:t>la convention</w:t>
            </w:r>
            <w:bookmarkEnd w:id="418"/>
            <w:bookmarkEnd w:id="419"/>
          </w:p>
        </w:tc>
        <w:tc>
          <w:tcPr>
            <w:tcW w:w="7342" w:type="dxa"/>
            <w:gridSpan w:val="2"/>
          </w:tcPr>
          <w:p w:rsidR="00754297" w:rsidRPr="00AD6854" w:rsidRDefault="00754297" w:rsidP="009757E5">
            <w:pPr>
              <w:numPr>
                <w:ilvl w:val="1"/>
                <w:numId w:val="23"/>
              </w:numPr>
              <w:tabs>
                <w:tab w:val="clear" w:pos="504"/>
              </w:tabs>
              <w:spacing w:after="200"/>
              <w:ind w:left="612" w:hanging="612"/>
              <w:jc w:val="both"/>
            </w:pPr>
            <w:r>
              <w:t>La convention</w:t>
            </w:r>
            <w:r w:rsidRPr="009A7638">
              <w:t xml:space="preserve"> est notifié</w:t>
            </w:r>
            <w:r>
              <w:t xml:space="preserve">e </w:t>
            </w:r>
            <w:r w:rsidRPr="009A7638">
              <w:t>par</w:t>
            </w:r>
            <w:r>
              <w:t xml:space="preserve"> </w:t>
            </w:r>
            <w:r w:rsidRPr="009A7638">
              <w:t xml:space="preserve">l'autorité </w:t>
            </w:r>
            <w:r>
              <w:t>délégante</w:t>
            </w:r>
            <w:r w:rsidRPr="009A7638">
              <w:t xml:space="preserve"> à l'attributaire d</w:t>
            </w:r>
            <w:r>
              <w:t>e la convention avant expiration du délai de validité des offres</w:t>
            </w:r>
            <w:r w:rsidRPr="009A7638">
              <w:t>. La notification consiste en une remise au titulaire contre récépissé ou en un envoi par lettre recommandée avec accusé de réception ou par tout moyen permettant de donner date certaine à cet envoi. La date de notification est celle du récépissé ou de l'avis de réception.</w:t>
            </w:r>
          </w:p>
          <w:p w:rsidR="00754297" w:rsidRPr="00B013AD" w:rsidRDefault="00754297" w:rsidP="009757E5">
            <w:pPr>
              <w:numPr>
                <w:ilvl w:val="1"/>
                <w:numId w:val="23"/>
              </w:numPr>
              <w:tabs>
                <w:tab w:val="clear" w:pos="504"/>
              </w:tabs>
              <w:spacing w:after="200"/>
              <w:ind w:left="612" w:hanging="612"/>
              <w:jc w:val="both"/>
            </w:pPr>
            <w:r w:rsidRPr="00AD6854">
              <w:t>Sauf dispositions contraires dans l</w:t>
            </w:r>
            <w:r>
              <w:t>a convention</w:t>
            </w:r>
            <w:r w:rsidRPr="00AD6854">
              <w:t xml:space="preserve">, la date de notification constitue le point de départ des délais contractuels d'exécution </w:t>
            </w:r>
            <w:r>
              <w:t>de la convention</w:t>
            </w:r>
            <w:r w:rsidRPr="00AD6854">
              <w:t>.</w:t>
            </w:r>
            <w:r w:rsidRPr="009A7638">
              <w:t xml:space="preserve"> </w:t>
            </w:r>
            <w:r>
              <w:t>La convention</w:t>
            </w:r>
            <w:r w:rsidRPr="009A7638">
              <w:t xml:space="preserve"> </w:t>
            </w:r>
            <w:r>
              <w:t xml:space="preserve">ne produit d'effet à l'égard du titulaire </w:t>
            </w:r>
            <w:r w:rsidRPr="009A7638">
              <w:t>qu'à compter de la date de sa notification.</w:t>
            </w:r>
          </w:p>
        </w:tc>
      </w:tr>
      <w:tr w:rsidR="00754297">
        <w:trPr>
          <w:gridAfter w:val="1"/>
          <w:wAfter w:w="31" w:type="dxa"/>
          <w:trHeight w:val="147"/>
        </w:trPr>
        <w:tc>
          <w:tcPr>
            <w:tcW w:w="1852" w:type="dxa"/>
          </w:tcPr>
          <w:p w:rsidR="00754297" w:rsidRDefault="00754297" w:rsidP="00706190">
            <w:pPr>
              <w:pStyle w:val="Titre2"/>
              <w:numPr>
                <w:ilvl w:val="0"/>
                <w:numId w:val="23"/>
              </w:numPr>
            </w:pPr>
            <w:bookmarkStart w:id="420" w:name="_Toc438438867"/>
            <w:bookmarkStart w:id="421" w:name="_Toc438532661"/>
            <w:bookmarkStart w:id="422" w:name="_Toc438734011"/>
            <w:bookmarkStart w:id="423" w:name="_Toc438907047"/>
            <w:bookmarkStart w:id="424" w:name="_Toc438907246"/>
            <w:bookmarkStart w:id="425" w:name="_Toc188501980"/>
            <w:bookmarkStart w:id="426" w:name="_Toc318759881"/>
            <w:bookmarkStart w:id="427" w:name="_Toc318760041"/>
            <w:r>
              <w:t xml:space="preserve">Signature </w:t>
            </w:r>
            <w:bookmarkEnd w:id="420"/>
            <w:bookmarkEnd w:id="421"/>
            <w:bookmarkEnd w:id="422"/>
            <w:bookmarkEnd w:id="423"/>
            <w:bookmarkEnd w:id="424"/>
            <w:bookmarkEnd w:id="425"/>
            <w:r>
              <w:t>de la convention</w:t>
            </w:r>
            <w:bookmarkEnd w:id="426"/>
            <w:bookmarkEnd w:id="427"/>
          </w:p>
        </w:tc>
        <w:tc>
          <w:tcPr>
            <w:tcW w:w="7342" w:type="dxa"/>
            <w:gridSpan w:val="2"/>
          </w:tcPr>
          <w:p w:rsidR="00754297" w:rsidRDefault="00754297" w:rsidP="009757E5">
            <w:pPr>
              <w:numPr>
                <w:ilvl w:val="1"/>
                <w:numId w:val="23"/>
              </w:numPr>
              <w:tabs>
                <w:tab w:val="clear" w:pos="504"/>
              </w:tabs>
              <w:spacing w:after="200"/>
              <w:ind w:left="612" w:hanging="612"/>
              <w:jc w:val="both"/>
            </w:pPr>
            <w:r>
              <w:t>Dans les meilleurs délais après la notification, l’Autorité délégante enverra au Candidat retenu le Formulaire de la convention.</w:t>
            </w:r>
          </w:p>
          <w:p w:rsidR="00754297" w:rsidRDefault="00754297" w:rsidP="0053222D">
            <w:pPr>
              <w:numPr>
                <w:ilvl w:val="1"/>
                <w:numId w:val="23"/>
              </w:numPr>
              <w:tabs>
                <w:tab w:val="clear" w:pos="504"/>
              </w:tabs>
              <w:spacing w:after="200"/>
              <w:ind w:left="612" w:hanging="612"/>
              <w:jc w:val="both"/>
            </w:pPr>
            <w:r>
              <w:t>Dans les quatorze (14) jours suivant la réception de la convention le Candidat retenu l</w:t>
            </w:r>
            <w:r w:rsidR="006F505D">
              <w:t>a</w:t>
            </w:r>
            <w:r>
              <w:t xml:space="preserve"> signera, </w:t>
            </w:r>
            <w:proofErr w:type="spellStart"/>
            <w:r w:rsidR="006F505D">
              <w:t>a</w:t>
            </w:r>
            <w:r>
              <w:t>e</w:t>
            </w:r>
            <w:proofErr w:type="spellEnd"/>
            <w:r>
              <w:t xml:space="preserve"> datera et l</w:t>
            </w:r>
            <w:r w:rsidR="006F505D">
              <w:t>a</w:t>
            </w:r>
            <w:r>
              <w:t xml:space="preserve"> renverra à l’Autorité délégante.</w:t>
            </w:r>
          </w:p>
        </w:tc>
      </w:tr>
      <w:tr w:rsidR="00754297">
        <w:trPr>
          <w:trHeight w:val="147"/>
        </w:trPr>
        <w:tc>
          <w:tcPr>
            <w:tcW w:w="1852" w:type="dxa"/>
          </w:tcPr>
          <w:p w:rsidR="00754297" w:rsidRDefault="00754297" w:rsidP="00706190">
            <w:pPr>
              <w:pStyle w:val="Titre2"/>
              <w:numPr>
                <w:ilvl w:val="0"/>
                <w:numId w:val="23"/>
              </w:numPr>
            </w:pPr>
            <w:bookmarkStart w:id="428" w:name="_Toc438438868"/>
            <w:bookmarkStart w:id="429" w:name="_Toc438532662"/>
            <w:bookmarkStart w:id="430" w:name="_Toc438734012"/>
            <w:bookmarkStart w:id="431" w:name="_Toc438907048"/>
            <w:bookmarkStart w:id="432" w:name="_Toc438907247"/>
            <w:bookmarkStart w:id="433" w:name="_Toc188501981"/>
            <w:bookmarkStart w:id="434" w:name="_Toc318759882"/>
            <w:bookmarkStart w:id="435" w:name="_Toc318760042"/>
            <w:r>
              <w:t>Garantie de bonne exécution</w:t>
            </w:r>
            <w:bookmarkEnd w:id="428"/>
            <w:bookmarkEnd w:id="429"/>
            <w:bookmarkEnd w:id="430"/>
            <w:bookmarkEnd w:id="431"/>
            <w:bookmarkEnd w:id="432"/>
            <w:bookmarkEnd w:id="433"/>
            <w:bookmarkEnd w:id="434"/>
            <w:bookmarkEnd w:id="435"/>
          </w:p>
        </w:tc>
        <w:tc>
          <w:tcPr>
            <w:tcW w:w="7373" w:type="dxa"/>
            <w:gridSpan w:val="3"/>
          </w:tcPr>
          <w:p w:rsidR="00754297" w:rsidRDefault="00D71D68" w:rsidP="009757E5">
            <w:pPr>
              <w:numPr>
                <w:ilvl w:val="1"/>
                <w:numId w:val="23"/>
              </w:numPr>
              <w:tabs>
                <w:tab w:val="clear" w:pos="504"/>
              </w:tabs>
              <w:spacing w:after="200"/>
              <w:ind w:left="612" w:hanging="612"/>
              <w:jc w:val="both"/>
            </w:pPr>
            <w:r w:rsidRPr="00ED0C6D">
              <w:t>Dans les vingt (20) jours calendaires</w:t>
            </w:r>
            <w:r w:rsidR="00754297">
              <w:t xml:space="preserve"> suivant la réception de la notification par l’Autorité délégante de l’attribution de la convention, le Candidat retenu fournira la garantie de bonne exécution, conformément au CCG, en utilisant le Formulaire de garantie de bonne exécution figurant à la Section VII.</w:t>
            </w:r>
          </w:p>
        </w:tc>
      </w:tr>
      <w:tr w:rsidR="00754297">
        <w:trPr>
          <w:trHeight w:val="147"/>
        </w:trPr>
        <w:tc>
          <w:tcPr>
            <w:tcW w:w="1852" w:type="dxa"/>
          </w:tcPr>
          <w:p w:rsidR="00754297" w:rsidRDefault="00754297"/>
        </w:tc>
        <w:tc>
          <w:tcPr>
            <w:tcW w:w="7373" w:type="dxa"/>
            <w:gridSpan w:val="3"/>
          </w:tcPr>
          <w:p w:rsidR="00754297" w:rsidRPr="00D203A5" w:rsidRDefault="00754297" w:rsidP="009757E5">
            <w:pPr>
              <w:numPr>
                <w:ilvl w:val="1"/>
                <w:numId w:val="23"/>
              </w:numPr>
              <w:tabs>
                <w:tab w:val="clear" w:pos="504"/>
              </w:tabs>
              <w:spacing w:after="200"/>
              <w:ind w:left="612" w:hanging="612"/>
              <w:jc w:val="both"/>
            </w:pPr>
            <w:r>
              <w:t xml:space="preserve">Le défaut de soumission  par le Candidat retenu, de la garantie de bonne exécution susmentionnée, ou le fait qu’il ne signe pas le Formulaire de la convention, constituera un motif suffisant d’annulation de l’attribution de la convention et de saisie de la garantie de soumission, auquel cas l’Autorité délégante pourra </w:t>
            </w:r>
            <w:r>
              <w:lastRenderedPageBreak/>
              <w:t>attribuer la convention au Candidat dont l’offre est jugée substantiellement conforme au dossier d’appel d’offres et classée la deuxième moins-disante, et qui possède les qualifications exigées pour exécuter convention de délégation de service public de façon satisfaisante.</w:t>
            </w:r>
          </w:p>
        </w:tc>
      </w:tr>
      <w:tr w:rsidR="00754297" w:rsidRPr="00B42FAD">
        <w:trPr>
          <w:trHeight w:val="147"/>
        </w:trPr>
        <w:tc>
          <w:tcPr>
            <w:tcW w:w="1852" w:type="dxa"/>
          </w:tcPr>
          <w:p w:rsidR="00754297" w:rsidRPr="00B42FAD" w:rsidRDefault="00754297" w:rsidP="0030638F">
            <w:pPr>
              <w:pStyle w:val="Titre2"/>
              <w:numPr>
                <w:ilvl w:val="0"/>
                <w:numId w:val="23"/>
              </w:numPr>
            </w:pPr>
            <w:bookmarkStart w:id="436" w:name="_Toc188501982"/>
            <w:bookmarkStart w:id="437" w:name="_Toc318759883"/>
            <w:bookmarkStart w:id="438" w:name="_Toc318760043"/>
            <w:r w:rsidRPr="00B42FAD">
              <w:lastRenderedPageBreak/>
              <w:t>Information des candidats</w:t>
            </w:r>
            <w:bookmarkEnd w:id="436"/>
            <w:bookmarkEnd w:id="437"/>
            <w:bookmarkEnd w:id="438"/>
          </w:p>
        </w:tc>
        <w:tc>
          <w:tcPr>
            <w:tcW w:w="7373" w:type="dxa"/>
            <w:gridSpan w:val="3"/>
          </w:tcPr>
          <w:p w:rsidR="00754297" w:rsidRPr="00B42FAD" w:rsidRDefault="00754297" w:rsidP="009757E5">
            <w:pPr>
              <w:numPr>
                <w:ilvl w:val="1"/>
                <w:numId w:val="23"/>
              </w:numPr>
              <w:tabs>
                <w:tab w:val="clear" w:pos="504"/>
              </w:tabs>
              <w:spacing w:after="200"/>
              <w:ind w:left="612" w:hanging="612"/>
              <w:jc w:val="both"/>
            </w:pPr>
            <w:r w:rsidRPr="00B42FAD">
              <w:t xml:space="preserve">Dès qu'elle a approuvé la proposition d'attribution, l’Autorité délégante </w:t>
            </w:r>
            <w:r w:rsidR="00B42FAD" w:rsidRPr="00B42FAD">
              <w:t>publie un avis d’attribution de la convention de délégation de service public. L’avis d’attribution doit désigner le délégataire et comporter un résumé des principales clauses de la convention de de délégation.</w:t>
            </w:r>
            <w:r w:rsidRPr="00B42FAD">
              <w:t xml:space="preserve"> </w:t>
            </w:r>
          </w:p>
          <w:p w:rsidR="00754297" w:rsidRPr="00B42FAD" w:rsidRDefault="00754297" w:rsidP="009757E5">
            <w:pPr>
              <w:numPr>
                <w:ilvl w:val="1"/>
                <w:numId w:val="23"/>
              </w:numPr>
              <w:tabs>
                <w:tab w:val="clear" w:pos="504"/>
              </w:tabs>
              <w:spacing w:after="200"/>
              <w:ind w:left="612" w:hanging="612"/>
              <w:jc w:val="both"/>
            </w:pPr>
            <w:r w:rsidRPr="00B42FAD">
              <w:t>L’a</w:t>
            </w:r>
            <w:r w:rsidR="00B42FAD" w:rsidRPr="00B42FAD">
              <w:t xml:space="preserve">utorité délégante </w:t>
            </w:r>
            <w:r w:rsidR="00B42FAD" w:rsidRPr="00B42FAD">
              <w:rPr>
                <w:szCs w:val="22"/>
              </w:rPr>
              <w:t>communiquera par écrit à tout soumissionnaire écarté, les motifs du rejet de son offre, le montant du marché attribué et le nom de l’attributaire.</w:t>
            </w:r>
            <w:r w:rsidRPr="00B42FAD">
              <w:t xml:space="preserve"> </w:t>
            </w:r>
          </w:p>
          <w:p w:rsidR="00754297" w:rsidRPr="00B42FAD" w:rsidRDefault="00DD4690" w:rsidP="009757E5">
            <w:pPr>
              <w:numPr>
                <w:ilvl w:val="1"/>
                <w:numId w:val="23"/>
              </w:numPr>
              <w:tabs>
                <w:tab w:val="clear" w:pos="504"/>
              </w:tabs>
              <w:spacing w:after="200"/>
              <w:ind w:left="612" w:hanging="612"/>
              <w:jc w:val="both"/>
            </w:pPr>
            <w:r w:rsidRPr="00B42FAD">
              <w:rPr>
                <w:szCs w:val="22"/>
              </w:rPr>
              <w:t xml:space="preserve">Tout soumissionnaire écarté peut demander une copie du procès-verbal d’attribution et toute autre information pertinente qui lui seront remises par l’Autorité délégante dans un délai de cinq (5) jours ouvrables à compter de la </w:t>
            </w:r>
            <w:r w:rsidR="00B42FAD" w:rsidRPr="00B42FAD">
              <w:rPr>
                <w:szCs w:val="22"/>
              </w:rPr>
              <w:t xml:space="preserve">date de </w:t>
            </w:r>
            <w:r w:rsidRPr="00B42FAD">
              <w:rPr>
                <w:szCs w:val="22"/>
              </w:rPr>
              <w:t>réception de sa demande écrite</w:t>
            </w:r>
            <w:r w:rsidR="00754297" w:rsidRPr="00B42FAD">
              <w:t>.</w:t>
            </w:r>
          </w:p>
        </w:tc>
      </w:tr>
      <w:tr w:rsidR="00754297" w:rsidRPr="00B42FAD">
        <w:trPr>
          <w:trHeight w:val="147"/>
        </w:trPr>
        <w:tc>
          <w:tcPr>
            <w:tcW w:w="1852" w:type="dxa"/>
          </w:tcPr>
          <w:p w:rsidR="00754297" w:rsidRPr="00B42FAD" w:rsidRDefault="00754297" w:rsidP="0030638F">
            <w:pPr>
              <w:pStyle w:val="Titre2"/>
              <w:numPr>
                <w:ilvl w:val="0"/>
                <w:numId w:val="23"/>
              </w:numPr>
            </w:pPr>
            <w:bookmarkStart w:id="439" w:name="_Toc188501983"/>
            <w:bookmarkStart w:id="440" w:name="_Toc318759884"/>
            <w:bookmarkStart w:id="441" w:name="_Toc318760044"/>
            <w:r w:rsidRPr="00B42FAD">
              <w:t>Recours</w:t>
            </w:r>
            <w:bookmarkEnd w:id="439"/>
            <w:bookmarkEnd w:id="440"/>
            <w:bookmarkEnd w:id="441"/>
          </w:p>
        </w:tc>
        <w:tc>
          <w:tcPr>
            <w:tcW w:w="7373" w:type="dxa"/>
            <w:gridSpan w:val="3"/>
          </w:tcPr>
          <w:p w:rsidR="00754297" w:rsidRPr="00B42FAD" w:rsidRDefault="00754297" w:rsidP="00D06F4F">
            <w:pPr>
              <w:pStyle w:val="Header3-Paragraph"/>
              <w:numPr>
                <w:ilvl w:val="1"/>
                <w:numId w:val="23"/>
              </w:numPr>
              <w:tabs>
                <w:tab w:val="left" w:pos="708"/>
              </w:tabs>
              <w:autoSpaceDN w:val="0"/>
              <w:spacing w:after="220"/>
              <w:rPr>
                <w:rFonts w:cs="Arial"/>
                <w:lang w:val="fr-FR"/>
              </w:rPr>
            </w:pPr>
            <w:r w:rsidRPr="00B42FAD">
              <w:rPr>
                <w:lang w:val="fr-FR"/>
              </w:rPr>
              <w:t xml:space="preserve">Tout candidat ou soumissionnaire s’estimant injustement évincé des procédures de passation des conventions de délégation de service public </w:t>
            </w:r>
            <w:r w:rsidR="00DD4690" w:rsidRPr="00B42FAD">
              <w:rPr>
                <w:lang w:val="fr-FR"/>
              </w:rPr>
              <w:t xml:space="preserve">peut introduire un recours effectif préalable à l’encontre des procédures et décisions rendues à l’occasion de la procédure de passation leur causant préjudice, devant l’Autorité délégante. Une copie de ce recours est adressée à l’autorité de régulation des marchés publics. Ce recours est exercé soit par lettre recommandée avec accusé de réception, soit par tout moyen de communication électronique selon les modalités définies par le Code des marchés publics et </w:t>
            </w:r>
            <w:r w:rsidR="002B5AC5" w:rsidRPr="00B42FAD">
              <w:rPr>
                <w:lang w:val="fr-FR"/>
              </w:rPr>
              <w:t xml:space="preserve">délégations de service public et </w:t>
            </w:r>
            <w:r w:rsidR="00DD4690" w:rsidRPr="00B42FAD">
              <w:rPr>
                <w:lang w:val="fr-FR"/>
              </w:rPr>
              <w:t>ses décrets d’application. Ce recours peut porter sur la décision prise en matière de pré qualification ou d’établissement de la liste restreinte, la décision d’attribuer ou de ne pas attribuer le marché, les conditions de publication des avis, les règles relatives à la participation des candidats et aux capacités et garanties exigées, la procédure de passation et de sélection retenue, les spécifications techniques retenues, les critères d’évaluation. Il doit invoquer une infraction caractérisée de la réglementation des marchés publics</w:t>
            </w:r>
            <w:r w:rsidR="002B5AC5" w:rsidRPr="00B42FAD">
              <w:rPr>
                <w:lang w:val="fr-FR"/>
              </w:rPr>
              <w:t xml:space="preserve"> et délégations de service public</w:t>
            </w:r>
            <w:r w:rsidR="00DD4690" w:rsidRPr="00B42FAD">
              <w:rPr>
                <w:lang w:val="fr-FR"/>
              </w:rPr>
              <w:t xml:space="preserve">. Il doit être exercé </w:t>
            </w:r>
            <w:r w:rsidR="00B42FAD" w:rsidRPr="00B42FAD">
              <w:rPr>
                <w:lang w:val="fr-FR"/>
              </w:rPr>
              <w:t>au plus tard dix (10) jours ouvrables précédant la date prévue pour le dépôt de la candidature ou de la soumission ou  dans un délai de quinze (15) jours ouvrables à compter de la date de publication de l’avis d’attribution provisoire</w:t>
            </w:r>
            <w:r w:rsidRPr="00B42FAD">
              <w:rPr>
                <w:lang w:val="fr-FR"/>
              </w:rPr>
              <w:t>.</w:t>
            </w:r>
          </w:p>
          <w:p w:rsidR="00754297" w:rsidRPr="00B42FAD" w:rsidRDefault="00754297" w:rsidP="00D06F4F">
            <w:pPr>
              <w:pStyle w:val="Header3-Paragraph"/>
              <w:numPr>
                <w:ilvl w:val="1"/>
                <w:numId w:val="23"/>
              </w:numPr>
              <w:tabs>
                <w:tab w:val="left" w:pos="708"/>
              </w:tabs>
              <w:autoSpaceDN w:val="0"/>
              <w:spacing w:after="220"/>
              <w:rPr>
                <w:lang w:val="fr-FR"/>
              </w:rPr>
            </w:pPr>
            <w:r w:rsidRPr="00B42FAD">
              <w:rPr>
                <w:lang w:val="fr-FR"/>
              </w:rPr>
              <w:t>La personne responsable de la convention est tenue de répondre à cette réclamation dans un délai de cinq (5) jours ouvrables</w:t>
            </w:r>
            <w:r w:rsidR="002B5AC5" w:rsidRPr="00B42FAD">
              <w:rPr>
                <w:lang w:val="fr-FR"/>
              </w:rPr>
              <w:t>.</w:t>
            </w:r>
            <w:r w:rsidRPr="00B42FAD">
              <w:rPr>
                <w:lang w:val="fr-FR"/>
              </w:rPr>
              <w:t xml:space="preserve"> </w:t>
            </w:r>
            <w:r w:rsidR="002B5AC5" w:rsidRPr="00B42FAD">
              <w:rPr>
                <w:lang w:val="fr-FR"/>
              </w:rPr>
              <w:t>Les décisions rendues par la personne responsable de la convention peuvent faire l’objet de recours devant l’autorité de régulation des marchés publics dans un délai maximum de cinq (5) jours ouvrables à compter de la date de notification de la décision faisant grief</w:t>
            </w:r>
            <w:r w:rsidRPr="00B42FAD">
              <w:rPr>
                <w:lang w:val="fr-FR"/>
              </w:rPr>
              <w:t xml:space="preserve">. </w:t>
            </w:r>
          </w:p>
          <w:p w:rsidR="00754297" w:rsidRPr="00B42FAD" w:rsidRDefault="002B5AC5" w:rsidP="00B42FAD">
            <w:pPr>
              <w:pStyle w:val="Header3-Paragraph"/>
              <w:numPr>
                <w:ilvl w:val="1"/>
                <w:numId w:val="23"/>
              </w:numPr>
              <w:tabs>
                <w:tab w:val="left" w:pos="708"/>
              </w:tabs>
              <w:autoSpaceDN w:val="0"/>
              <w:spacing w:after="220"/>
              <w:rPr>
                <w:lang w:val="fr-FR"/>
              </w:rPr>
            </w:pPr>
            <w:r w:rsidRPr="00B42FAD">
              <w:rPr>
                <w:lang w:val="fr-FR"/>
              </w:rPr>
              <w:t xml:space="preserve">En l’absence de décision rendue par la personne responsable de la convention dans les cinq (5) jours ouvrables de sa saisine, le </w:t>
            </w:r>
            <w:r w:rsidRPr="00B42FAD">
              <w:rPr>
                <w:lang w:val="fr-FR"/>
              </w:rPr>
              <w:lastRenderedPageBreak/>
              <w:t xml:space="preserve">requérant peut également saisir l’autorité de régulation des marchés publics qui rend sa décision dans les sept (7) jours ouvrables de </w:t>
            </w:r>
            <w:r w:rsidR="00B42FAD" w:rsidRPr="00B42FAD">
              <w:rPr>
                <w:lang w:val="fr-FR"/>
              </w:rPr>
              <w:t>l</w:t>
            </w:r>
            <w:r w:rsidRPr="00B42FAD">
              <w:rPr>
                <w:lang w:val="fr-FR"/>
              </w:rPr>
              <w:t xml:space="preserve">a </w:t>
            </w:r>
            <w:r w:rsidR="00B42FAD" w:rsidRPr="00B42FAD">
              <w:rPr>
                <w:lang w:val="fr-FR"/>
              </w:rPr>
              <w:t xml:space="preserve">date de la </w:t>
            </w:r>
            <w:r w:rsidRPr="00B42FAD">
              <w:rPr>
                <w:lang w:val="fr-FR"/>
              </w:rPr>
              <w:t xml:space="preserve">saisine, faute de quoi l’attribution de la convention de délégation </w:t>
            </w:r>
            <w:r w:rsidR="00B42FAD" w:rsidRPr="00B42FAD">
              <w:rPr>
                <w:lang w:val="fr-FR"/>
              </w:rPr>
              <w:t xml:space="preserve">de service public </w:t>
            </w:r>
            <w:r w:rsidRPr="00B42FAD">
              <w:rPr>
                <w:lang w:val="fr-FR"/>
              </w:rPr>
              <w:t>ne peut plus être suspendue</w:t>
            </w:r>
            <w:r w:rsidR="00754297" w:rsidRPr="00B42FAD">
              <w:rPr>
                <w:lang w:val="fr-FR"/>
              </w:rPr>
              <w:t>.</w:t>
            </w:r>
          </w:p>
        </w:tc>
      </w:tr>
    </w:tbl>
    <w:p w:rsidR="00754297" w:rsidRPr="00B42FAD" w:rsidRDefault="00754297">
      <w:pPr>
        <w:ind w:left="180"/>
      </w:pPr>
    </w:p>
    <w:p w:rsidR="00754297" w:rsidRPr="00B42FAD" w:rsidRDefault="00754297">
      <w:pPr>
        <w:ind w:left="180"/>
      </w:pPr>
    </w:p>
    <w:p w:rsidR="00754297" w:rsidRDefault="00754297">
      <w:pPr>
        <w:ind w:left="180"/>
        <w:sectPr w:rsidR="00754297" w:rsidSect="006A5835">
          <w:endnotePr>
            <w:numFmt w:val="decimal"/>
            <w:numRestart w:val="eachSect"/>
          </w:endnotePr>
          <w:pgSz w:w="12240" w:h="15840" w:code="1"/>
          <w:pgMar w:top="1440" w:right="1440" w:bottom="1440" w:left="1800" w:header="720" w:footer="720" w:gutter="0"/>
          <w:paperSrc w:first="15" w:other="15"/>
          <w:cols w:space="720"/>
        </w:sectPr>
      </w:pPr>
    </w:p>
    <w:p w:rsidR="00754297" w:rsidRDefault="00754297" w:rsidP="006644AD">
      <w:pPr>
        <w:ind w:left="180"/>
        <w:jc w:val="both"/>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754297">
        <w:trPr>
          <w:cantSplit/>
        </w:trPr>
        <w:tc>
          <w:tcPr>
            <w:tcW w:w="9090" w:type="dxa"/>
            <w:gridSpan w:val="2"/>
            <w:tcBorders>
              <w:top w:val="nil"/>
              <w:left w:val="nil"/>
              <w:bottom w:val="single" w:sz="12" w:space="0" w:color="000000"/>
              <w:right w:val="nil"/>
            </w:tcBorders>
          </w:tcPr>
          <w:p w:rsidR="00754297" w:rsidRDefault="00754297">
            <w:pPr>
              <w:pStyle w:val="Sous-titre"/>
              <w:spacing w:before="240" w:after="120"/>
              <w:jc w:val="both"/>
              <w:rPr>
                <w:sz w:val="32"/>
                <w:szCs w:val="32"/>
                <w:lang w:val="fr-FR"/>
              </w:rPr>
            </w:pPr>
            <w:r>
              <w:rPr>
                <w:b w:val="0"/>
                <w:sz w:val="32"/>
                <w:szCs w:val="32"/>
              </w:rPr>
              <w:br w:type="page"/>
            </w:r>
            <w:bookmarkStart w:id="442" w:name="_Toc438366665"/>
            <w:bookmarkStart w:id="443" w:name="_Toc156027992"/>
            <w:bookmarkStart w:id="444" w:name="_Toc156372848"/>
            <w:bookmarkStart w:id="445" w:name="_Toc188954494"/>
            <w:r>
              <w:rPr>
                <w:sz w:val="32"/>
                <w:szCs w:val="32"/>
                <w:lang w:val="fr-FR"/>
              </w:rPr>
              <w:t>Section I</w:t>
            </w:r>
            <w:r w:rsidR="00211CC7">
              <w:rPr>
                <w:sz w:val="32"/>
                <w:szCs w:val="32"/>
                <w:lang w:val="fr-FR"/>
              </w:rPr>
              <w:t>I</w:t>
            </w:r>
            <w:r>
              <w:rPr>
                <w:sz w:val="32"/>
                <w:szCs w:val="32"/>
                <w:lang w:val="fr-FR"/>
              </w:rPr>
              <w:t>I.  Données Particulières de l’Appel d’Offres</w:t>
            </w:r>
            <w:bookmarkEnd w:id="442"/>
            <w:bookmarkEnd w:id="443"/>
            <w:bookmarkEnd w:id="444"/>
            <w:bookmarkEnd w:id="445"/>
            <w:r>
              <w:rPr>
                <w:sz w:val="32"/>
                <w:szCs w:val="32"/>
                <w:lang w:val="fr-FR"/>
              </w:rPr>
              <w:t xml:space="preserve"> (DPAO)</w:t>
            </w:r>
          </w:p>
          <w:p w:rsidR="00754297" w:rsidRDefault="00754297">
            <w:pPr>
              <w:pStyle w:val="Sous-titre"/>
              <w:spacing w:before="240" w:after="120"/>
              <w:jc w:val="both"/>
              <w:rPr>
                <w:sz w:val="32"/>
                <w:szCs w:val="32"/>
                <w:lang w:val="fr-FR"/>
              </w:rPr>
            </w:pPr>
          </w:p>
        </w:tc>
      </w:tr>
      <w:tr w:rsidR="00754297">
        <w:trPr>
          <w:cantSplit/>
        </w:trPr>
        <w:tc>
          <w:tcPr>
            <w:tcW w:w="9090" w:type="dxa"/>
            <w:gridSpan w:val="2"/>
            <w:tcBorders>
              <w:bottom w:val="single" w:sz="12" w:space="0" w:color="000000"/>
              <w:right w:val="single" w:sz="4" w:space="0" w:color="auto"/>
            </w:tcBorders>
            <w:vAlign w:val="center"/>
          </w:tcPr>
          <w:p w:rsidR="00754297" w:rsidRDefault="00754297">
            <w:pPr>
              <w:spacing w:after="200"/>
              <w:jc w:val="center"/>
              <w:rPr>
                <w:b/>
                <w:sz w:val="28"/>
              </w:rPr>
            </w:pPr>
            <w:r>
              <w:rPr>
                <w:b/>
                <w:sz w:val="28"/>
              </w:rPr>
              <w:t>A. Introduction</w:t>
            </w:r>
          </w:p>
        </w:tc>
      </w:tr>
      <w:tr w:rsidR="00754297">
        <w:trPr>
          <w:cantSplit/>
        </w:trPr>
        <w:tc>
          <w:tcPr>
            <w:tcW w:w="1620" w:type="dxa"/>
            <w:tcBorders>
              <w:bottom w:val="nil"/>
            </w:tcBorders>
          </w:tcPr>
          <w:p w:rsidR="00754297" w:rsidRDefault="00754297">
            <w:pPr>
              <w:spacing w:after="200"/>
              <w:jc w:val="both"/>
              <w:rPr>
                <w:b/>
              </w:rPr>
            </w:pPr>
            <w:r>
              <w:rPr>
                <w:b/>
              </w:rPr>
              <w:t>IC 1.1</w:t>
            </w:r>
          </w:p>
        </w:tc>
        <w:tc>
          <w:tcPr>
            <w:tcW w:w="7470" w:type="dxa"/>
            <w:tcBorders>
              <w:bottom w:val="nil"/>
            </w:tcBorders>
          </w:tcPr>
          <w:p w:rsidR="00754297" w:rsidRDefault="00754297" w:rsidP="00D73B16">
            <w:pPr>
              <w:tabs>
                <w:tab w:val="right" w:pos="7272"/>
              </w:tabs>
              <w:spacing w:after="200"/>
              <w:jc w:val="both"/>
              <w:rPr>
                <w:i/>
              </w:rPr>
            </w:pPr>
            <w:r>
              <w:t>Référence de l</w:t>
            </w:r>
            <w:r w:rsidR="00D73B16">
              <w:t>a Lettre d’invitation</w:t>
            </w:r>
            <w:r>
              <w:t xml:space="preserve"> </w:t>
            </w:r>
            <w:r>
              <w:rPr>
                <w:i/>
              </w:rPr>
              <w:t>[Insérer la référence]</w:t>
            </w:r>
          </w:p>
        </w:tc>
      </w:tr>
      <w:tr w:rsidR="00754297">
        <w:trPr>
          <w:cantSplit/>
        </w:trPr>
        <w:tc>
          <w:tcPr>
            <w:tcW w:w="1620" w:type="dxa"/>
            <w:tcBorders>
              <w:top w:val="single" w:sz="12" w:space="0" w:color="000000"/>
              <w:bottom w:val="nil"/>
              <w:right w:val="single" w:sz="8" w:space="0" w:color="000000"/>
            </w:tcBorders>
          </w:tcPr>
          <w:p w:rsidR="00754297" w:rsidRDefault="00754297">
            <w:pPr>
              <w:spacing w:after="200"/>
              <w:jc w:val="both"/>
              <w:rPr>
                <w:b/>
              </w:rPr>
            </w:pPr>
            <w:r>
              <w:rPr>
                <w:b/>
              </w:rPr>
              <w:t>IC 1.1</w:t>
            </w:r>
          </w:p>
        </w:tc>
        <w:tc>
          <w:tcPr>
            <w:tcW w:w="7470" w:type="dxa"/>
            <w:tcBorders>
              <w:top w:val="single" w:sz="12" w:space="0" w:color="000000"/>
              <w:left w:val="nil"/>
              <w:bottom w:val="single" w:sz="12" w:space="0" w:color="auto"/>
            </w:tcBorders>
          </w:tcPr>
          <w:p w:rsidR="00754297" w:rsidRDefault="00754297">
            <w:pPr>
              <w:tabs>
                <w:tab w:val="right" w:pos="7272"/>
              </w:tabs>
              <w:spacing w:after="200"/>
              <w:jc w:val="both"/>
            </w:pPr>
            <w:r>
              <w:t>Nom de l’Autorité délégante :</w:t>
            </w:r>
            <w:r w:rsidR="0012471D">
              <w:t xml:space="preserve"> </w:t>
            </w:r>
            <w:r>
              <w:rPr>
                <w:i/>
                <w:iCs/>
              </w:rPr>
              <w:t>[Insérer le nom]:</w:t>
            </w:r>
            <w:r>
              <w:rPr>
                <w:u w:val="single"/>
              </w:rPr>
              <w:tab/>
            </w:r>
          </w:p>
        </w:tc>
      </w:tr>
      <w:tr w:rsidR="00754297">
        <w:trPr>
          <w:cantSplit/>
        </w:trPr>
        <w:tc>
          <w:tcPr>
            <w:tcW w:w="1620" w:type="dxa"/>
            <w:tcBorders>
              <w:top w:val="single" w:sz="12" w:space="0" w:color="000000"/>
              <w:bottom w:val="nil"/>
            </w:tcBorders>
          </w:tcPr>
          <w:p w:rsidR="00754297" w:rsidRDefault="00754297">
            <w:pPr>
              <w:spacing w:after="200"/>
              <w:jc w:val="both"/>
              <w:rPr>
                <w:b/>
              </w:rPr>
            </w:pPr>
            <w:r>
              <w:rPr>
                <w:b/>
              </w:rPr>
              <w:t>IC 2.1</w:t>
            </w:r>
          </w:p>
        </w:tc>
        <w:tc>
          <w:tcPr>
            <w:tcW w:w="7470" w:type="dxa"/>
            <w:tcBorders>
              <w:top w:val="nil"/>
              <w:bottom w:val="nil"/>
            </w:tcBorders>
          </w:tcPr>
          <w:p w:rsidR="00754297" w:rsidRDefault="00754297">
            <w:pPr>
              <w:tabs>
                <w:tab w:val="right" w:pos="7272"/>
              </w:tabs>
              <w:spacing w:after="200"/>
              <w:jc w:val="both"/>
            </w:pPr>
            <w:r>
              <w:t xml:space="preserve">Source de financement de la convention : </w:t>
            </w:r>
            <w:r>
              <w:rPr>
                <w:i/>
                <w:iCs/>
              </w:rPr>
              <w:t>[Insérer]</w:t>
            </w:r>
            <w:r>
              <w:rPr>
                <w:u w:val="single"/>
              </w:rPr>
              <w:tab/>
            </w:r>
          </w:p>
          <w:p w:rsidR="00754297" w:rsidRDefault="00754297">
            <w:pPr>
              <w:tabs>
                <w:tab w:val="right" w:pos="7272"/>
              </w:tabs>
              <w:spacing w:after="200"/>
              <w:jc w:val="both"/>
              <w:rPr>
                <w:u w:val="single"/>
              </w:rPr>
            </w:pPr>
            <w:r>
              <w:rPr>
                <w:u w:val="single"/>
              </w:rPr>
              <w:tab/>
            </w:r>
          </w:p>
        </w:tc>
      </w:tr>
      <w:tr w:rsidR="00754297">
        <w:trPr>
          <w:cantSplit/>
        </w:trPr>
        <w:tc>
          <w:tcPr>
            <w:tcW w:w="1620" w:type="dxa"/>
            <w:tcBorders>
              <w:top w:val="single" w:sz="12" w:space="0" w:color="000000"/>
              <w:bottom w:val="single" w:sz="12" w:space="0" w:color="000000"/>
            </w:tcBorders>
          </w:tcPr>
          <w:p w:rsidR="00754297" w:rsidRDefault="00754297">
            <w:pPr>
              <w:spacing w:after="200"/>
              <w:jc w:val="both"/>
              <w:rPr>
                <w:b/>
              </w:rPr>
            </w:pPr>
            <w:r>
              <w:rPr>
                <w:b/>
              </w:rPr>
              <w:t>IC 4.1</w:t>
            </w:r>
          </w:p>
        </w:tc>
        <w:tc>
          <w:tcPr>
            <w:tcW w:w="7470" w:type="dxa"/>
            <w:tcBorders>
              <w:top w:val="single" w:sz="12" w:space="0" w:color="000000"/>
              <w:bottom w:val="single" w:sz="12" w:space="0" w:color="000000"/>
            </w:tcBorders>
          </w:tcPr>
          <w:p w:rsidR="00633DCD" w:rsidRPr="0012471D" w:rsidRDefault="00633DCD" w:rsidP="007937CF">
            <w:pPr>
              <w:tabs>
                <w:tab w:val="right" w:pos="7254"/>
              </w:tabs>
              <w:spacing w:after="200"/>
              <w:jc w:val="both"/>
              <w:rPr>
                <w:i/>
                <w:u w:val="single"/>
              </w:rPr>
            </w:pPr>
            <w:r w:rsidRPr="0012471D">
              <w:rPr>
                <w:i/>
              </w:rPr>
              <w:t>[S’il n’est pas exigé que les membres d’un</w:t>
            </w:r>
            <w:r w:rsidR="007937CF" w:rsidRPr="0012471D">
              <w:rPr>
                <w:i/>
              </w:rPr>
              <w:t xml:space="preserve"> groupement soient</w:t>
            </w:r>
            <w:r w:rsidRPr="0012471D">
              <w:rPr>
                <w:i/>
              </w:rPr>
              <w:t xml:space="preserve"> solidairement responsables</w:t>
            </w:r>
            <w:r w:rsidR="007937CF" w:rsidRPr="0012471D">
              <w:rPr>
                <w:i/>
              </w:rPr>
              <w:t>, l’indiquer ici. Sinon supprimer la clause]</w:t>
            </w:r>
          </w:p>
        </w:tc>
      </w:tr>
      <w:tr w:rsidR="00754297">
        <w:trPr>
          <w:cantSplit/>
        </w:trPr>
        <w:tc>
          <w:tcPr>
            <w:tcW w:w="1620" w:type="dxa"/>
            <w:tcBorders>
              <w:top w:val="single" w:sz="12" w:space="0" w:color="000000"/>
              <w:bottom w:val="single" w:sz="4" w:space="0" w:color="auto"/>
            </w:tcBorders>
          </w:tcPr>
          <w:p w:rsidR="00754297" w:rsidRDefault="00754297">
            <w:pPr>
              <w:spacing w:after="200"/>
              <w:jc w:val="both"/>
              <w:rPr>
                <w:b/>
              </w:rPr>
            </w:pPr>
            <w:r>
              <w:rPr>
                <w:b/>
              </w:rPr>
              <w:t>IC 5.1</w:t>
            </w:r>
          </w:p>
        </w:tc>
        <w:tc>
          <w:tcPr>
            <w:tcW w:w="7470" w:type="dxa"/>
            <w:tcBorders>
              <w:top w:val="single" w:sz="12" w:space="0" w:color="000000"/>
              <w:bottom w:val="single" w:sz="4" w:space="0" w:color="auto"/>
            </w:tcBorders>
          </w:tcPr>
          <w:p w:rsidR="0012471D" w:rsidRDefault="007937CF" w:rsidP="0012471D">
            <w:pPr>
              <w:rPr>
                <w:iCs/>
              </w:rPr>
            </w:pPr>
            <w:r w:rsidRPr="0012471D">
              <w:t>Le soumissionnaire doit continuer à satisfaire aux critères utilisés lors de la pré-qualification.</w:t>
            </w:r>
            <w:r w:rsidR="0012471D" w:rsidRPr="003B254D">
              <w:t xml:space="preserve"> </w:t>
            </w:r>
            <w:r w:rsidR="0012471D">
              <w:rPr>
                <w:iCs/>
              </w:rPr>
              <w:t>La mise à jour par le Soumissionnaire et la vérification par le Maître d’Ouvrage des renseignements suivants seront effectuées :</w:t>
            </w:r>
          </w:p>
          <w:p w:rsidR="0012471D" w:rsidRDefault="0012471D">
            <w:pPr>
              <w:spacing w:after="200"/>
              <w:ind w:left="540" w:hanging="540"/>
              <w:jc w:val="both"/>
            </w:pPr>
          </w:p>
          <w:p w:rsidR="00754297" w:rsidRDefault="0012471D">
            <w:pPr>
              <w:spacing w:after="200"/>
              <w:ind w:left="540" w:hanging="540"/>
              <w:jc w:val="both"/>
            </w:pPr>
            <w:r>
              <w:t xml:space="preserve">Situation </w:t>
            </w:r>
            <w:r w:rsidR="00754297">
              <w:t>financière</w:t>
            </w:r>
            <w:r>
              <w:t xml:space="preserve"> </w:t>
            </w:r>
          </w:p>
          <w:p w:rsidR="00754297" w:rsidRDefault="00754297">
            <w:pPr>
              <w:spacing w:after="200"/>
              <w:ind w:left="540"/>
              <w:jc w:val="both"/>
              <w:rPr>
                <w:i/>
                <w:iCs/>
              </w:rPr>
            </w:pPr>
            <w:r>
              <w:t xml:space="preserve">Le Candidat doit fournir la preuve écrite qu’il satisfait aux exigences ci-après : </w:t>
            </w:r>
            <w:r>
              <w:rPr>
                <w:i/>
                <w:iCs/>
              </w:rPr>
              <w:t>[Insérer la liste des exigences]</w:t>
            </w:r>
          </w:p>
          <w:p w:rsidR="00754297" w:rsidRDefault="00754297">
            <w:pPr>
              <w:spacing w:after="200"/>
              <w:ind w:left="540" w:hanging="540"/>
              <w:jc w:val="both"/>
            </w:pPr>
            <w:r>
              <w:t>Capacité technique</w:t>
            </w:r>
            <w:r w:rsidR="0012471D">
              <w:t>, personnel, matériel</w:t>
            </w:r>
            <w:r>
              <w:t xml:space="preserve"> </w:t>
            </w:r>
          </w:p>
          <w:p w:rsidR="00754297" w:rsidRDefault="00754297">
            <w:pPr>
              <w:spacing w:after="200"/>
              <w:ind w:left="540"/>
              <w:jc w:val="both"/>
            </w:pPr>
            <w:r>
              <w:t xml:space="preserve">Le Candidat doit prouver, documentation à l’appui qu’il satisfait aux exigences de capacité technique ci-après : </w:t>
            </w:r>
            <w:r>
              <w:rPr>
                <w:i/>
                <w:iCs/>
              </w:rPr>
              <w:t>[Insérer la liste des exigences]</w:t>
            </w:r>
            <w:r>
              <w:t xml:space="preserve"> </w:t>
            </w:r>
          </w:p>
          <w:p w:rsidR="00754297" w:rsidRDefault="0012471D" w:rsidP="008C0534">
            <w:pPr>
              <w:spacing w:after="200"/>
              <w:jc w:val="both"/>
              <w:rPr>
                <w:i/>
                <w:iCs/>
              </w:rPr>
            </w:pPr>
            <w:r>
              <w:rPr>
                <w:i/>
                <w:iCs/>
              </w:rPr>
              <w:t>[A ce stade, il conviendra également vérifier que le candidat est toujours éligible</w:t>
            </w:r>
            <w:r w:rsidR="008C0534">
              <w:rPr>
                <w:i/>
                <w:iCs/>
              </w:rPr>
              <w:t xml:space="preserve"> ; il conviendra également d’examiner les litiges en cours] </w:t>
            </w:r>
          </w:p>
        </w:tc>
      </w:tr>
      <w:tr w:rsidR="00754297">
        <w:tc>
          <w:tcPr>
            <w:tcW w:w="9090" w:type="dxa"/>
            <w:gridSpan w:val="2"/>
            <w:tcBorders>
              <w:top w:val="single" w:sz="8" w:space="0" w:color="000000"/>
              <w:bottom w:val="single" w:sz="8" w:space="0" w:color="000000"/>
            </w:tcBorders>
            <w:vAlign w:val="center"/>
          </w:tcPr>
          <w:p w:rsidR="00754297" w:rsidRDefault="00754297">
            <w:pPr>
              <w:tabs>
                <w:tab w:val="right" w:pos="7434"/>
              </w:tabs>
              <w:spacing w:after="200"/>
              <w:jc w:val="center"/>
              <w:rPr>
                <w:b/>
                <w:sz w:val="28"/>
              </w:rPr>
            </w:pPr>
            <w:r>
              <w:rPr>
                <w:b/>
                <w:sz w:val="28"/>
              </w:rPr>
              <w:t>B. Dossier d’appel d’offres</w:t>
            </w:r>
          </w:p>
        </w:tc>
      </w:tr>
      <w:tr w:rsidR="00754297">
        <w:tc>
          <w:tcPr>
            <w:tcW w:w="1620" w:type="dxa"/>
            <w:tcBorders>
              <w:top w:val="single" w:sz="8" w:space="0" w:color="000000"/>
              <w:bottom w:val="single" w:sz="8" w:space="0" w:color="000000"/>
            </w:tcBorders>
          </w:tcPr>
          <w:p w:rsidR="00754297" w:rsidRDefault="00754297">
            <w:pPr>
              <w:tabs>
                <w:tab w:val="right" w:pos="7254"/>
              </w:tabs>
              <w:spacing w:after="200"/>
              <w:jc w:val="both"/>
              <w:rPr>
                <w:b/>
              </w:rPr>
            </w:pPr>
            <w:r>
              <w:rPr>
                <w:b/>
              </w:rPr>
              <w:t>IC 7.1</w:t>
            </w:r>
          </w:p>
        </w:tc>
        <w:tc>
          <w:tcPr>
            <w:tcW w:w="7470" w:type="dxa"/>
            <w:tcBorders>
              <w:top w:val="single" w:sz="8" w:space="0" w:color="000000"/>
              <w:bottom w:val="single" w:sz="8" w:space="0" w:color="000000"/>
            </w:tcBorders>
          </w:tcPr>
          <w:p w:rsidR="00754297" w:rsidRDefault="00754297">
            <w:pPr>
              <w:tabs>
                <w:tab w:val="right" w:pos="7254"/>
              </w:tabs>
              <w:spacing w:after="200"/>
              <w:jc w:val="both"/>
            </w:pPr>
            <w:r>
              <w:t>Aux fins uniquement de demande de clarifications par les candidats et soumissionnaires</w:t>
            </w:r>
            <w:r>
              <w:rPr>
                <w:b/>
              </w:rPr>
              <w:t xml:space="preserve">, </w:t>
            </w:r>
            <w:r>
              <w:t>l’adresse de la personne responsable de la convention de délégation de service public auprès de l’Autorité délégante est la suivante :</w:t>
            </w:r>
          </w:p>
          <w:p w:rsidR="00754297" w:rsidRPr="009F7F13" w:rsidRDefault="00754297">
            <w:pPr>
              <w:tabs>
                <w:tab w:val="left" w:pos="1062"/>
                <w:tab w:val="right" w:pos="7254"/>
              </w:tabs>
              <w:spacing w:after="200"/>
              <w:jc w:val="both"/>
              <w:rPr>
                <w:i/>
                <w:iCs/>
              </w:rPr>
            </w:pPr>
            <w:r>
              <w:rPr>
                <w:i/>
                <w:iCs/>
              </w:rPr>
              <w:t xml:space="preserve">[Attention : Insérer les noms et numéro de bureau </w:t>
            </w:r>
            <w:r>
              <w:rPr>
                <w:i/>
              </w:rPr>
              <w:t>de la personne responsabl</w:t>
            </w:r>
            <w:r w:rsidRPr="009F7F13">
              <w:rPr>
                <w:i/>
              </w:rPr>
              <w:t>e de la convention de délégation de service public</w:t>
            </w:r>
            <w:r w:rsidRPr="009F7F13">
              <w:rPr>
                <w:i/>
                <w:iCs/>
              </w:rPr>
              <w:t>]</w:t>
            </w:r>
          </w:p>
          <w:p w:rsidR="00754297" w:rsidRDefault="00754297">
            <w:pPr>
              <w:tabs>
                <w:tab w:val="right" w:pos="7254"/>
              </w:tabs>
              <w:spacing w:after="200"/>
              <w:jc w:val="both"/>
            </w:pPr>
            <w:r>
              <w:t xml:space="preserve">Attention de : </w:t>
            </w:r>
            <w:r>
              <w:rPr>
                <w:i/>
                <w:iCs/>
              </w:rPr>
              <w:t>[Insérer le nom du responsable]</w:t>
            </w:r>
            <w:r>
              <w:rPr>
                <w:u w:val="single"/>
              </w:rPr>
              <w:tab/>
            </w:r>
          </w:p>
          <w:p w:rsidR="00754297" w:rsidRDefault="00754297">
            <w:pPr>
              <w:tabs>
                <w:tab w:val="right" w:pos="7254"/>
              </w:tabs>
              <w:spacing w:after="200"/>
              <w:jc w:val="both"/>
            </w:pPr>
            <w:r>
              <w:lastRenderedPageBreak/>
              <w:t xml:space="preserve">Rue : </w:t>
            </w:r>
            <w:r>
              <w:rPr>
                <w:i/>
                <w:iCs/>
              </w:rPr>
              <w:t>[Insérer le nom de la rue]</w:t>
            </w:r>
            <w:r>
              <w:rPr>
                <w:u w:val="single"/>
              </w:rPr>
              <w:tab/>
            </w:r>
          </w:p>
          <w:p w:rsidR="00754297" w:rsidRDefault="00754297">
            <w:pPr>
              <w:tabs>
                <w:tab w:val="right" w:pos="7254"/>
              </w:tabs>
              <w:spacing w:after="200"/>
              <w:jc w:val="both"/>
            </w:pPr>
            <w:r>
              <w:t>Étage/ numéro de bureau </w:t>
            </w:r>
            <w:proofErr w:type="gramStart"/>
            <w:r>
              <w:rPr>
                <w:i/>
                <w:iCs/>
              </w:rPr>
              <w:t>:[</w:t>
            </w:r>
            <w:proofErr w:type="gramEnd"/>
            <w:r>
              <w:rPr>
                <w:i/>
                <w:iCs/>
              </w:rPr>
              <w:t>Insérer étage et numéro du bureau]</w:t>
            </w:r>
            <w:r>
              <w:t xml:space="preserve"> </w:t>
            </w:r>
            <w:r>
              <w:rPr>
                <w:u w:val="single"/>
              </w:rPr>
              <w:tab/>
            </w:r>
          </w:p>
          <w:p w:rsidR="00754297" w:rsidRDefault="00754297">
            <w:pPr>
              <w:tabs>
                <w:tab w:val="right" w:pos="7254"/>
              </w:tabs>
              <w:spacing w:after="200"/>
              <w:jc w:val="both"/>
              <w:rPr>
                <w:i/>
              </w:rPr>
            </w:pPr>
            <w:r>
              <w:t>Ville </w:t>
            </w:r>
            <w:r>
              <w:rPr>
                <w:i/>
                <w:iCs/>
              </w:rPr>
              <w:t>: [Insérer le nom de la ville]</w:t>
            </w:r>
            <w:r>
              <w:rPr>
                <w:u w:val="single"/>
              </w:rPr>
              <w:tab/>
            </w:r>
          </w:p>
          <w:p w:rsidR="00754297" w:rsidRDefault="00754297">
            <w:pPr>
              <w:tabs>
                <w:tab w:val="right" w:pos="7254"/>
              </w:tabs>
              <w:spacing w:after="200"/>
              <w:jc w:val="both"/>
              <w:rPr>
                <w:i/>
              </w:rPr>
            </w:pPr>
            <w:r>
              <w:t xml:space="preserve">Boîte postale : </w:t>
            </w:r>
            <w:r>
              <w:rPr>
                <w:i/>
                <w:iCs/>
              </w:rPr>
              <w:t>[Insérer le numéro de la boîte postale]</w:t>
            </w:r>
            <w:r>
              <w:t xml:space="preserve"> </w:t>
            </w:r>
            <w:r>
              <w:rPr>
                <w:u w:val="single"/>
              </w:rPr>
              <w:tab/>
            </w:r>
          </w:p>
          <w:p w:rsidR="00754297" w:rsidRDefault="00754297" w:rsidP="006644AD">
            <w:pPr>
              <w:tabs>
                <w:tab w:val="right" w:pos="7254"/>
              </w:tabs>
              <w:spacing w:before="120"/>
              <w:rPr>
                <w:i/>
              </w:rPr>
            </w:pPr>
            <w:r>
              <w:t>Pays : [</w:t>
            </w:r>
            <w:r w:rsidRPr="006644AD">
              <w:rPr>
                <w:i/>
              </w:rPr>
              <w:t>Préciser l’Etat membre de l’UEMOA</w:t>
            </w:r>
            <w:r>
              <w:t>]</w:t>
            </w:r>
          </w:p>
          <w:p w:rsidR="00754297" w:rsidRDefault="00754297">
            <w:pPr>
              <w:tabs>
                <w:tab w:val="right" w:pos="7254"/>
              </w:tabs>
              <w:spacing w:after="200"/>
              <w:jc w:val="both"/>
            </w:pPr>
          </w:p>
          <w:p w:rsidR="00754297" w:rsidRDefault="00754297">
            <w:pPr>
              <w:tabs>
                <w:tab w:val="right" w:pos="7254"/>
              </w:tabs>
              <w:spacing w:after="200"/>
              <w:jc w:val="both"/>
            </w:pPr>
            <w:r>
              <w:t xml:space="preserve">Numéro de téléphone : </w:t>
            </w:r>
            <w:r>
              <w:rPr>
                <w:i/>
                <w:iCs/>
              </w:rPr>
              <w:t>[Insérer numéro]</w:t>
            </w:r>
            <w:r>
              <w:rPr>
                <w:u w:val="single"/>
              </w:rPr>
              <w:tab/>
            </w:r>
          </w:p>
          <w:p w:rsidR="00754297" w:rsidRDefault="00754297">
            <w:pPr>
              <w:tabs>
                <w:tab w:val="right" w:pos="7254"/>
              </w:tabs>
              <w:spacing w:after="200"/>
              <w:jc w:val="both"/>
            </w:pPr>
            <w:r>
              <w:t xml:space="preserve">Numéro de télécopie : </w:t>
            </w:r>
            <w:r>
              <w:rPr>
                <w:i/>
                <w:iCs/>
              </w:rPr>
              <w:t>[Insérer numéro]</w:t>
            </w:r>
            <w:r>
              <w:rPr>
                <w:u w:val="single"/>
              </w:rPr>
              <w:tab/>
            </w:r>
          </w:p>
          <w:p w:rsidR="00754297" w:rsidRDefault="00754297">
            <w:pPr>
              <w:tabs>
                <w:tab w:val="right" w:pos="7254"/>
              </w:tabs>
              <w:spacing w:after="200"/>
              <w:jc w:val="both"/>
            </w:pPr>
            <w:r>
              <w:t xml:space="preserve">Adresse électronique : </w:t>
            </w:r>
            <w:r>
              <w:rPr>
                <w:i/>
                <w:iCs/>
              </w:rPr>
              <w:t>[Insérer adresse]</w:t>
            </w:r>
            <w:r>
              <w:rPr>
                <w:u w:val="single"/>
              </w:rPr>
              <w:tab/>
            </w:r>
          </w:p>
        </w:tc>
      </w:tr>
      <w:tr w:rsidR="00754297">
        <w:tc>
          <w:tcPr>
            <w:tcW w:w="9090" w:type="dxa"/>
            <w:gridSpan w:val="2"/>
            <w:tcBorders>
              <w:top w:val="single" w:sz="8" w:space="0" w:color="000000"/>
              <w:bottom w:val="single" w:sz="8" w:space="0" w:color="000000"/>
            </w:tcBorders>
            <w:vAlign w:val="center"/>
          </w:tcPr>
          <w:p w:rsidR="00754297" w:rsidRDefault="00754297">
            <w:pPr>
              <w:tabs>
                <w:tab w:val="right" w:pos="7254"/>
              </w:tabs>
              <w:spacing w:after="200"/>
              <w:jc w:val="center"/>
              <w:rPr>
                <w:b/>
                <w:sz w:val="28"/>
              </w:rPr>
            </w:pPr>
            <w:r>
              <w:rPr>
                <w:b/>
                <w:sz w:val="28"/>
              </w:rPr>
              <w:lastRenderedPageBreak/>
              <w:t>C. Préparation des offres</w:t>
            </w:r>
          </w:p>
        </w:tc>
      </w:tr>
      <w:tr w:rsidR="00754297">
        <w:tc>
          <w:tcPr>
            <w:tcW w:w="1620" w:type="dxa"/>
            <w:tcBorders>
              <w:top w:val="single" w:sz="8" w:space="0" w:color="000000"/>
              <w:bottom w:val="single" w:sz="8" w:space="0" w:color="000000"/>
            </w:tcBorders>
          </w:tcPr>
          <w:p w:rsidR="00754297" w:rsidRDefault="00754297">
            <w:pPr>
              <w:tabs>
                <w:tab w:val="right" w:pos="7434"/>
              </w:tabs>
              <w:spacing w:after="200"/>
              <w:jc w:val="both"/>
              <w:rPr>
                <w:b/>
              </w:rPr>
            </w:pPr>
            <w:r>
              <w:rPr>
                <w:b/>
              </w:rPr>
              <w:t>IC 11.1</w:t>
            </w:r>
            <w:r w:rsidR="00692860">
              <w:rPr>
                <w:b/>
              </w:rPr>
              <w:t xml:space="preserve"> f)</w:t>
            </w:r>
            <w:r>
              <w:rPr>
                <w:b/>
              </w:rPr>
              <w:t xml:space="preserve"> </w:t>
            </w:r>
          </w:p>
        </w:tc>
        <w:tc>
          <w:tcPr>
            <w:tcW w:w="7470" w:type="dxa"/>
            <w:tcBorders>
              <w:top w:val="single" w:sz="8" w:space="0" w:color="000000"/>
              <w:bottom w:val="single" w:sz="8" w:space="0" w:color="000000"/>
            </w:tcBorders>
          </w:tcPr>
          <w:p w:rsidR="00754297" w:rsidRDefault="00754297">
            <w:pPr>
              <w:pStyle w:val="i"/>
              <w:tabs>
                <w:tab w:val="right" w:pos="7254"/>
              </w:tabs>
              <w:suppressAutoHyphens w:val="0"/>
              <w:spacing w:after="200"/>
              <w:rPr>
                <w:rFonts w:ascii="Times New Roman" w:hAnsi="Times New Roman"/>
                <w:lang w:val="fr-FR"/>
              </w:rPr>
            </w:pPr>
            <w:r>
              <w:rPr>
                <w:rFonts w:ascii="Times New Roman" w:hAnsi="Times New Roman"/>
                <w:lang w:val="fr-FR"/>
              </w:rPr>
              <w:t xml:space="preserve">Le Candidat devra joindre à son offre les autres documents suivants : </w:t>
            </w:r>
          </w:p>
          <w:p w:rsidR="00754297" w:rsidRPr="008C0534" w:rsidRDefault="00754297" w:rsidP="00BF6F63">
            <w:pPr>
              <w:tabs>
                <w:tab w:val="right" w:pos="7254"/>
              </w:tabs>
              <w:spacing w:after="200"/>
              <w:jc w:val="both"/>
              <w:rPr>
                <w:u w:val="single"/>
              </w:rPr>
            </w:pPr>
            <w:r w:rsidRPr="008C0534">
              <w:rPr>
                <w:i/>
                <w:iCs/>
                <w:u w:val="single"/>
              </w:rPr>
              <w:t>[</w:t>
            </w:r>
            <w:r w:rsidR="00BF6F63" w:rsidRPr="008C0534">
              <w:rPr>
                <w:i/>
                <w:iCs/>
              </w:rPr>
              <w:t xml:space="preserve">Insérer ici la liste précise requise pour les </w:t>
            </w:r>
            <w:r w:rsidR="00BF6F63" w:rsidRPr="008C0534">
              <w:rPr>
                <w:i/>
              </w:rPr>
              <w:t xml:space="preserve">attestations justifiant qu’il s’est acquitté de ses droits, taxes, impôts, cotisations, contributions, redevances ou prélèvements de quelque nature que ce soit, </w:t>
            </w:r>
            <w:r w:rsidR="00C12F1D" w:rsidRPr="008C0534">
              <w:rPr>
                <w:i/>
              </w:rPr>
              <w:t>y compris, le paiement sur des marchés antérieurs (à compter de septembre 2011), de la taxe parafiscale prévue par l’article 11 de la loi n° 2009-013 du 30 juin 2009 relative aux marchés publics et délégations de service public</w:t>
            </w:r>
            <w:r w:rsidR="00BF6F63" w:rsidRPr="008C0534">
              <w:rPr>
                <w:i/>
              </w:rPr>
              <w:t>]</w:t>
            </w:r>
          </w:p>
        </w:tc>
      </w:tr>
      <w:tr w:rsidR="00754297">
        <w:tc>
          <w:tcPr>
            <w:tcW w:w="1620" w:type="dxa"/>
            <w:tcBorders>
              <w:top w:val="single" w:sz="8" w:space="0" w:color="000000"/>
              <w:bottom w:val="single" w:sz="8" w:space="0" w:color="000000"/>
            </w:tcBorders>
          </w:tcPr>
          <w:p w:rsidR="00754297" w:rsidRDefault="00754297">
            <w:pPr>
              <w:tabs>
                <w:tab w:val="right" w:pos="7434"/>
              </w:tabs>
              <w:spacing w:after="200"/>
              <w:jc w:val="both"/>
              <w:rPr>
                <w:b/>
              </w:rPr>
            </w:pPr>
            <w:r>
              <w:rPr>
                <w:b/>
              </w:rPr>
              <w:t>IC 13.1</w:t>
            </w:r>
          </w:p>
        </w:tc>
        <w:tc>
          <w:tcPr>
            <w:tcW w:w="7470" w:type="dxa"/>
            <w:tcBorders>
              <w:top w:val="single" w:sz="8" w:space="0" w:color="000000"/>
              <w:bottom w:val="single" w:sz="8" w:space="0" w:color="000000"/>
            </w:tcBorders>
          </w:tcPr>
          <w:p w:rsidR="00754297" w:rsidRDefault="00754297">
            <w:pPr>
              <w:tabs>
                <w:tab w:val="right" w:pos="7254"/>
              </w:tabs>
              <w:spacing w:after="200"/>
              <w:jc w:val="both"/>
            </w:pPr>
            <w:r>
              <w:t xml:space="preserve">Les variantes </w:t>
            </w:r>
            <w:r>
              <w:rPr>
                <w:bCs/>
                <w:i/>
                <w:iCs/>
              </w:rPr>
              <w:t>[Insérer « sont » ou « ne sont pas »]</w:t>
            </w:r>
            <w:r>
              <w:rPr>
                <w:b/>
              </w:rPr>
              <w:t xml:space="preserve"> </w:t>
            </w:r>
            <w:r>
              <w:t>autorisées.</w:t>
            </w:r>
          </w:p>
          <w:p w:rsidR="00754297" w:rsidRDefault="00754297">
            <w:pPr>
              <w:tabs>
                <w:tab w:val="right" w:pos="7254"/>
              </w:tabs>
              <w:spacing w:after="200"/>
              <w:jc w:val="both"/>
              <w:rPr>
                <w:bCs/>
                <w:i/>
                <w:iCs/>
              </w:rPr>
            </w:pPr>
            <w:r>
              <w:rPr>
                <w:i/>
                <w:iCs/>
              </w:rPr>
              <w:t xml:space="preserve">[Si des offres variantes sont autorisées, Insérer : </w:t>
            </w:r>
          </w:p>
          <w:p w:rsidR="00754297" w:rsidRDefault="00754297">
            <w:pPr>
              <w:tabs>
                <w:tab w:val="right" w:pos="7254"/>
              </w:tabs>
              <w:spacing w:after="200"/>
              <w:jc w:val="both"/>
              <w:rPr>
                <w:bCs/>
                <w:i/>
                <w:iCs/>
              </w:rPr>
            </w:pPr>
            <w:r>
              <w:rPr>
                <w:bCs/>
                <w:i/>
                <w:iCs/>
              </w:rPr>
              <w:t>« Un Candidat n’est autorisé à soumettre une offre variante que s’il soumet une offre conforme à la solution de base. L’</w:t>
            </w:r>
            <w:r w:rsidRPr="009F7F13">
              <w:rPr>
                <w:i/>
              </w:rPr>
              <w:t>Autorité délégante</w:t>
            </w:r>
            <w:r w:rsidRPr="009F7F13">
              <w:rPr>
                <w:bCs/>
                <w:i/>
                <w:iCs/>
              </w:rPr>
              <w:t xml:space="preserve"> n</w:t>
            </w:r>
            <w:r>
              <w:rPr>
                <w:bCs/>
                <w:i/>
                <w:iCs/>
              </w:rPr>
              <w:t>e considèrera que les variantes offertes par le Candidat ayant soumis l’offre conforme à la solution de  base évaluée la moins disante en fonction de critères exprimés en termes monétaires. »]</w:t>
            </w:r>
            <w:r>
              <w:t xml:space="preserve"> </w:t>
            </w:r>
          </w:p>
        </w:tc>
      </w:tr>
      <w:tr w:rsidR="00754297">
        <w:tc>
          <w:tcPr>
            <w:tcW w:w="1620" w:type="dxa"/>
            <w:tcBorders>
              <w:top w:val="single" w:sz="8" w:space="0" w:color="000000"/>
              <w:bottom w:val="single" w:sz="8" w:space="0" w:color="000000"/>
            </w:tcBorders>
          </w:tcPr>
          <w:p w:rsidR="00754297" w:rsidRDefault="00754297">
            <w:pPr>
              <w:tabs>
                <w:tab w:val="right" w:pos="7434"/>
              </w:tabs>
              <w:spacing w:after="200"/>
              <w:jc w:val="both"/>
              <w:rPr>
                <w:b/>
              </w:rPr>
            </w:pPr>
            <w:r>
              <w:rPr>
                <w:b/>
              </w:rPr>
              <w:t>IC 14.4</w:t>
            </w:r>
          </w:p>
        </w:tc>
        <w:tc>
          <w:tcPr>
            <w:tcW w:w="7470" w:type="dxa"/>
            <w:tcBorders>
              <w:top w:val="single" w:sz="8" w:space="0" w:color="000000"/>
              <w:bottom w:val="single" w:sz="8" w:space="0" w:color="000000"/>
            </w:tcBorders>
          </w:tcPr>
          <w:p w:rsidR="00754297" w:rsidRDefault="00754297">
            <w:pPr>
              <w:tabs>
                <w:tab w:val="right" w:pos="7254"/>
              </w:tabs>
              <w:spacing w:after="200"/>
              <w:jc w:val="both"/>
            </w:pPr>
            <w:r>
              <w:t xml:space="preserve">Les prix proposés par le Candidat à savoir, la rémunération demandée en contrepartie de l’exécution du service public et la tarification du service public qu’il fournit aux usagers </w:t>
            </w:r>
            <w:r>
              <w:rPr>
                <w:i/>
                <w:iCs/>
              </w:rPr>
              <w:t>[Insérer « seront fermes » ou « seront révisables tout au long de la durée de l’exécution de la convention de délégation de service public au regard d’un équilibre financier à maintenir entre les parties»]</w:t>
            </w:r>
            <w:r>
              <w:t>.</w:t>
            </w:r>
          </w:p>
        </w:tc>
      </w:tr>
      <w:tr w:rsidR="00754297">
        <w:tc>
          <w:tcPr>
            <w:tcW w:w="1620" w:type="dxa"/>
            <w:tcBorders>
              <w:top w:val="single" w:sz="8" w:space="0" w:color="000000"/>
              <w:bottom w:val="single" w:sz="8" w:space="0" w:color="000000"/>
            </w:tcBorders>
          </w:tcPr>
          <w:p w:rsidR="00754297" w:rsidRDefault="00754297">
            <w:pPr>
              <w:tabs>
                <w:tab w:val="right" w:pos="7434"/>
              </w:tabs>
              <w:spacing w:after="200"/>
              <w:jc w:val="both"/>
              <w:rPr>
                <w:b/>
              </w:rPr>
            </w:pPr>
            <w:r>
              <w:rPr>
                <w:b/>
              </w:rPr>
              <w:t>IC 19.1</w:t>
            </w:r>
          </w:p>
        </w:tc>
        <w:tc>
          <w:tcPr>
            <w:tcW w:w="7470" w:type="dxa"/>
            <w:tcBorders>
              <w:top w:val="single" w:sz="8" w:space="0" w:color="000000"/>
              <w:bottom w:val="single" w:sz="8" w:space="0" w:color="000000"/>
            </w:tcBorders>
          </w:tcPr>
          <w:p w:rsidR="00754297" w:rsidRPr="008C0534" w:rsidRDefault="000A4EFA" w:rsidP="000A4EFA">
            <w:pPr>
              <w:pStyle w:val="i"/>
              <w:tabs>
                <w:tab w:val="right" w:pos="7254"/>
              </w:tabs>
              <w:suppressAutoHyphens w:val="0"/>
              <w:spacing w:after="200"/>
              <w:rPr>
                <w:rFonts w:ascii="Times New Roman" w:hAnsi="Times New Roman"/>
                <w:lang w:val="fr-FR"/>
              </w:rPr>
            </w:pPr>
            <w:r w:rsidRPr="008C0534">
              <w:rPr>
                <w:rFonts w:ascii="Times New Roman" w:hAnsi="Times New Roman"/>
                <w:lang w:val="fr-FR"/>
              </w:rPr>
              <w:t xml:space="preserve">La période de validité de l’offre sera de ____________________________ jours. </w:t>
            </w:r>
          </w:p>
        </w:tc>
      </w:tr>
      <w:tr w:rsidR="00754297">
        <w:tc>
          <w:tcPr>
            <w:tcW w:w="1620" w:type="dxa"/>
            <w:tcBorders>
              <w:top w:val="single" w:sz="8" w:space="0" w:color="000000"/>
              <w:bottom w:val="single" w:sz="8" w:space="0" w:color="000000"/>
            </w:tcBorders>
          </w:tcPr>
          <w:p w:rsidR="00754297" w:rsidRDefault="00754297">
            <w:pPr>
              <w:tabs>
                <w:tab w:val="right" w:pos="7434"/>
              </w:tabs>
              <w:spacing w:after="200"/>
              <w:jc w:val="both"/>
              <w:rPr>
                <w:b/>
              </w:rPr>
            </w:pPr>
            <w:r>
              <w:rPr>
                <w:b/>
              </w:rPr>
              <w:t>IC 20.1</w:t>
            </w:r>
          </w:p>
        </w:tc>
        <w:tc>
          <w:tcPr>
            <w:tcW w:w="7470" w:type="dxa"/>
            <w:tcBorders>
              <w:top w:val="single" w:sz="8" w:space="0" w:color="000000"/>
              <w:bottom w:val="single" w:sz="8" w:space="0" w:color="000000"/>
            </w:tcBorders>
          </w:tcPr>
          <w:p w:rsidR="00754297" w:rsidRDefault="00754297">
            <w:pPr>
              <w:tabs>
                <w:tab w:val="right" w:pos="7254"/>
              </w:tabs>
              <w:spacing w:after="200"/>
              <w:jc w:val="both"/>
            </w:pPr>
            <w:r>
              <w:t>L’offre devra être accompagnée d’une garantie de soumission.</w:t>
            </w:r>
          </w:p>
        </w:tc>
      </w:tr>
      <w:tr w:rsidR="00754297">
        <w:tc>
          <w:tcPr>
            <w:tcW w:w="1620" w:type="dxa"/>
            <w:tcBorders>
              <w:top w:val="single" w:sz="8" w:space="0" w:color="000000"/>
              <w:bottom w:val="single" w:sz="8" w:space="0" w:color="000000"/>
            </w:tcBorders>
          </w:tcPr>
          <w:p w:rsidR="00754297" w:rsidRDefault="00754297">
            <w:pPr>
              <w:tabs>
                <w:tab w:val="right" w:pos="7434"/>
              </w:tabs>
              <w:spacing w:after="200"/>
              <w:jc w:val="both"/>
              <w:rPr>
                <w:b/>
              </w:rPr>
            </w:pPr>
            <w:r>
              <w:rPr>
                <w:b/>
              </w:rPr>
              <w:lastRenderedPageBreak/>
              <w:t>IC 20.2</w:t>
            </w:r>
          </w:p>
        </w:tc>
        <w:tc>
          <w:tcPr>
            <w:tcW w:w="7470" w:type="dxa"/>
            <w:tcBorders>
              <w:top w:val="single" w:sz="8" w:space="0" w:color="000000"/>
              <w:bottom w:val="single" w:sz="8" w:space="0" w:color="000000"/>
            </w:tcBorders>
          </w:tcPr>
          <w:p w:rsidR="00754297" w:rsidRDefault="00754297">
            <w:pPr>
              <w:tabs>
                <w:tab w:val="right" w:pos="7254"/>
              </w:tabs>
              <w:spacing w:after="200"/>
              <w:jc w:val="both"/>
              <w:rPr>
                <w:i/>
                <w:iCs/>
              </w:rPr>
            </w:pPr>
            <w:r>
              <w:t xml:space="preserve">Le montant de la garantie de soumission est : </w:t>
            </w:r>
            <w:r>
              <w:rPr>
                <w:i/>
                <w:iCs/>
              </w:rPr>
              <w:t>[Insérer le montant]</w:t>
            </w:r>
          </w:p>
          <w:p w:rsidR="000A4EFA" w:rsidRPr="008C0534" w:rsidRDefault="000A4EFA" w:rsidP="005E359D">
            <w:pPr>
              <w:tabs>
                <w:tab w:val="right" w:pos="7254"/>
              </w:tabs>
              <w:spacing w:after="200"/>
              <w:jc w:val="both"/>
              <w:rPr>
                <w:i/>
              </w:rPr>
            </w:pPr>
            <w:r w:rsidRPr="000A4EFA">
              <w:rPr>
                <w:i/>
                <w:color w:val="FF0000"/>
              </w:rPr>
              <w:t xml:space="preserve"> </w:t>
            </w:r>
            <w:r w:rsidRPr="008C0534">
              <w:rPr>
                <w:i/>
              </w:rPr>
              <w:t xml:space="preserve">[Le montant de la garantie d’offre est fixé en fonction de l’importance de la convention de délégation de service public par l’Autorité délégante. </w:t>
            </w:r>
            <w:r w:rsidR="005E359D">
              <w:rPr>
                <w:i/>
              </w:rPr>
              <w:t>Il doit être fixé à un montant raisonnable afin de ne pas décourager des candidats éventuels disposant des qualifications requises.</w:t>
            </w:r>
            <w:r w:rsidRPr="008C0534">
              <w:rPr>
                <w:i/>
              </w:rPr>
              <w:t>]</w:t>
            </w:r>
          </w:p>
        </w:tc>
      </w:tr>
      <w:tr w:rsidR="00754297">
        <w:tc>
          <w:tcPr>
            <w:tcW w:w="1620" w:type="dxa"/>
            <w:tcBorders>
              <w:top w:val="single" w:sz="8" w:space="0" w:color="000000"/>
              <w:bottom w:val="single" w:sz="8" w:space="0" w:color="000000"/>
            </w:tcBorders>
          </w:tcPr>
          <w:p w:rsidR="00754297" w:rsidRDefault="00754297">
            <w:pPr>
              <w:tabs>
                <w:tab w:val="right" w:pos="7434"/>
              </w:tabs>
              <w:spacing w:after="200"/>
              <w:jc w:val="both"/>
              <w:rPr>
                <w:b/>
              </w:rPr>
            </w:pPr>
            <w:r>
              <w:rPr>
                <w:b/>
              </w:rPr>
              <w:t>IC 21.1</w:t>
            </w:r>
          </w:p>
        </w:tc>
        <w:tc>
          <w:tcPr>
            <w:tcW w:w="7470" w:type="dxa"/>
            <w:tcBorders>
              <w:top w:val="single" w:sz="8" w:space="0" w:color="000000"/>
              <w:bottom w:val="single" w:sz="8" w:space="0" w:color="000000"/>
            </w:tcBorders>
          </w:tcPr>
          <w:p w:rsidR="00754297" w:rsidRDefault="00754297">
            <w:pPr>
              <w:tabs>
                <w:tab w:val="right" w:pos="7254"/>
              </w:tabs>
              <w:spacing w:after="200"/>
              <w:jc w:val="both"/>
            </w:pPr>
            <w:r>
              <w:t xml:space="preserve">Outre l’original de l’offre, le nombre de copies demandées est de : </w:t>
            </w:r>
            <w:r>
              <w:rPr>
                <w:i/>
                <w:iCs/>
              </w:rPr>
              <w:t>[Insérer le nombre de copies]</w:t>
            </w:r>
            <w:r>
              <w:t xml:space="preserve">  </w:t>
            </w:r>
            <w:r>
              <w:rPr>
                <w:u w:val="single"/>
              </w:rPr>
              <w:tab/>
            </w:r>
          </w:p>
        </w:tc>
      </w:tr>
      <w:tr w:rsidR="00754297">
        <w:tc>
          <w:tcPr>
            <w:tcW w:w="9090" w:type="dxa"/>
            <w:gridSpan w:val="2"/>
            <w:tcBorders>
              <w:top w:val="single" w:sz="8" w:space="0" w:color="000000"/>
              <w:bottom w:val="single" w:sz="8" w:space="0" w:color="000000"/>
            </w:tcBorders>
          </w:tcPr>
          <w:p w:rsidR="00754297" w:rsidRDefault="00754297">
            <w:pPr>
              <w:tabs>
                <w:tab w:val="right" w:pos="7434"/>
              </w:tabs>
              <w:spacing w:after="200"/>
              <w:jc w:val="center"/>
              <w:rPr>
                <w:b/>
                <w:sz w:val="28"/>
              </w:rPr>
            </w:pPr>
            <w:r>
              <w:rPr>
                <w:b/>
                <w:sz w:val="28"/>
              </w:rPr>
              <w:t>D. Remise des offres et ouverture des plis</w:t>
            </w:r>
          </w:p>
        </w:tc>
      </w:tr>
      <w:tr w:rsidR="00754297">
        <w:tc>
          <w:tcPr>
            <w:tcW w:w="1620" w:type="dxa"/>
            <w:tcBorders>
              <w:top w:val="single" w:sz="8" w:space="0" w:color="000000"/>
              <w:bottom w:val="single" w:sz="8" w:space="0" w:color="000000"/>
            </w:tcBorders>
          </w:tcPr>
          <w:p w:rsidR="00754297" w:rsidRDefault="00754297">
            <w:pPr>
              <w:tabs>
                <w:tab w:val="right" w:pos="7434"/>
              </w:tabs>
              <w:spacing w:after="200"/>
              <w:jc w:val="both"/>
              <w:rPr>
                <w:b/>
              </w:rPr>
            </w:pPr>
            <w:r>
              <w:rPr>
                <w:b/>
              </w:rPr>
              <w:t>IC 22.2 (c)</w:t>
            </w:r>
          </w:p>
        </w:tc>
        <w:tc>
          <w:tcPr>
            <w:tcW w:w="7470" w:type="dxa"/>
            <w:tcBorders>
              <w:top w:val="single" w:sz="8" w:space="0" w:color="000000"/>
              <w:bottom w:val="single" w:sz="8" w:space="0" w:color="000000"/>
            </w:tcBorders>
          </w:tcPr>
          <w:p w:rsidR="00754297" w:rsidRDefault="00754297">
            <w:pPr>
              <w:tabs>
                <w:tab w:val="right" w:pos="7254"/>
              </w:tabs>
              <w:spacing w:after="200"/>
              <w:jc w:val="both"/>
            </w:pPr>
            <w:r>
              <w:t xml:space="preserve">Les enveloppes intérieure et extérieure devront comporter les identifications suivantes : </w:t>
            </w:r>
            <w:r>
              <w:rPr>
                <w:i/>
                <w:iCs/>
              </w:rPr>
              <w:t>[Insérer le nom et/ou le numéro qui doit apparaître sur l’enveloppe de l’offre pour identifier ce processus de passation</w:t>
            </w:r>
            <w:r w:rsidRPr="008036AA">
              <w:rPr>
                <w:i/>
                <w:iCs/>
              </w:rPr>
              <w:t xml:space="preserve"> </w:t>
            </w:r>
            <w:r w:rsidRPr="008036AA">
              <w:rPr>
                <w:i/>
              </w:rPr>
              <w:t>de la convention de délégation de service public</w:t>
            </w:r>
            <w:r w:rsidRPr="008036AA">
              <w:rPr>
                <w:i/>
                <w:iCs/>
              </w:rPr>
              <w:t>]</w:t>
            </w:r>
            <w:r>
              <w:rPr>
                <w:u w:val="single"/>
              </w:rPr>
              <w:tab/>
            </w:r>
          </w:p>
        </w:tc>
      </w:tr>
      <w:tr w:rsidR="00754297">
        <w:tc>
          <w:tcPr>
            <w:tcW w:w="1620" w:type="dxa"/>
            <w:tcBorders>
              <w:top w:val="single" w:sz="8" w:space="0" w:color="000000"/>
              <w:bottom w:val="single" w:sz="8" w:space="0" w:color="000000"/>
            </w:tcBorders>
          </w:tcPr>
          <w:p w:rsidR="00754297" w:rsidRDefault="00754297">
            <w:pPr>
              <w:tabs>
                <w:tab w:val="right" w:pos="7434"/>
              </w:tabs>
              <w:spacing w:after="200"/>
              <w:jc w:val="both"/>
              <w:rPr>
                <w:b/>
              </w:rPr>
            </w:pPr>
            <w:r>
              <w:rPr>
                <w:b/>
              </w:rPr>
              <w:t xml:space="preserve">IC 23.1 </w:t>
            </w:r>
          </w:p>
        </w:tc>
        <w:tc>
          <w:tcPr>
            <w:tcW w:w="7470" w:type="dxa"/>
            <w:tcBorders>
              <w:top w:val="single" w:sz="8" w:space="0" w:color="000000"/>
              <w:bottom w:val="single" w:sz="8" w:space="0" w:color="000000"/>
            </w:tcBorders>
          </w:tcPr>
          <w:p w:rsidR="00754297" w:rsidRDefault="00754297">
            <w:pPr>
              <w:tabs>
                <w:tab w:val="right" w:pos="7254"/>
              </w:tabs>
              <w:spacing w:after="200"/>
              <w:jc w:val="both"/>
            </w:pPr>
            <w:r>
              <w:t>Aux fins uniquement de remise des offres, l’adresse de l’Autorité délégante est la suivante :</w:t>
            </w:r>
          </w:p>
          <w:p w:rsidR="00754297" w:rsidRDefault="00754297">
            <w:pPr>
              <w:tabs>
                <w:tab w:val="right" w:pos="7254"/>
              </w:tabs>
              <w:spacing w:after="200"/>
              <w:jc w:val="both"/>
            </w:pPr>
            <w:r>
              <w:t xml:space="preserve">Attention : </w:t>
            </w:r>
            <w:r>
              <w:rPr>
                <w:i/>
                <w:iCs/>
              </w:rPr>
              <w:t>[Attention : Insérer le nom complet de la personne, si applicable, ou Insérer le nom du chargé de projet]</w:t>
            </w:r>
            <w:r>
              <w:rPr>
                <w:u w:val="single"/>
              </w:rPr>
              <w:tab/>
            </w:r>
          </w:p>
          <w:p w:rsidR="00754297" w:rsidRDefault="00754297">
            <w:pPr>
              <w:tabs>
                <w:tab w:val="right" w:pos="7254"/>
              </w:tabs>
              <w:spacing w:after="180"/>
              <w:jc w:val="both"/>
            </w:pPr>
            <w:r>
              <w:t xml:space="preserve">Adresse: </w:t>
            </w:r>
            <w:r>
              <w:rPr>
                <w:i/>
                <w:iCs/>
              </w:rPr>
              <w:t>[Insérer le nom de la rue et le numéro de l’immeuble]</w:t>
            </w:r>
            <w:r>
              <w:rPr>
                <w:u w:val="single"/>
              </w:rPr>
              <w:tab/>
            </w:r>
          </w:p>
          <w:p w:rsidR="00754297" w:rsidRDefault="00754297">
            <w:pPr>
              <w:tabs>
                <w:tab w:val="right" w:pos="7254"/>
              </w:tabs>
              <w:spacing w:after="180"/>
              <w:jc w:val="both"/>
            </w:pPr>
            <w:r>
              <w:t xml:space="preserve">Étage/Numéro de bureau : </w:t>
            </w:r>
            <w:r>
              <w:rPr>
                <w:i/>
                <w:iCs/>
              </w:rPr>
              <w:t>[Insérer l’étage et le numéro du bureau]</w:t>
            </w:r>
            <w:r>
              <w:rPr>
                <w:u w:val="single"/>
              </w:rPr>
              <w:tab/>
            </w:r>
          </w:p>
          <w:p w:rsidR="00754297" w:rsidRDefault="00754297">
            <w:pPr>
              <w:tabs>
                <w:tab w:val="right" w:pos="7254"/>
              </w:tabs>
              <w:spacing w:after="180"/>
              <w:jc w:val="both"/>
            </w:pPr>
            <w:r>
              <w:t xml:space="preserve">Ville : </w:t>
            </w:r>
            <w:r>
              <w:rPr>
                <w:i/>
                <w:iCs/>
              </w:rPr>
              <w:t>[Insérer le nom de la ville]</w:t>
            </w:r>
            <w:r>
              <w:rPr>
                <w:u w:val="single"/>
              </w:rPr>
              <w:tab/>
            </w:r>
          </w:p>
          <w:p w:rsidR="00754297" w:rsidRDefault="00754297">
            <w:pPr>
              <w:tabs>
                <w:tab w:val="right" w:pos="7254"/>
              </w:tabs>
              <w:spacing w:after="180"/>
              <w:jc w:val="both"/>
              <w:rPr>
                <w:i/>
              </w:rPr>
            </w:pPr>
            <w:r>
              <w:t xml:space="preserve">Boîte postale : </w:t>
            </w:r>
            <w:r>
              <w:rPr>
                <w:i/>
                <w:iCs/>
              </w:rPr>
              <w:t>[Insérer le numéro de la boîte postale]</w:t>
            </w:r>
            <w:r>
              <w:t xml:space="preserve"> </w:t>
            </w:r>
            <w:r>
              <w:rPr>
                <w:u w:val="single"/>
              </w:rPr>
              <w:tab/>
            </w:r>
          </w:p>
          <w:p w:rsidR="00754297" w:rsidRDefault="00754297" w:rsidP="00292A8E">
            <w:pPr>
              <w:tabs>
                <w:tab w:val="right" w:pos="7254"/>
              </w:tabs>
              <w:spacing w:before="120"/>
              <w:rPr>
                <w:i/>
              </w:rPr>
            </w:pPr>
            <w:r>
              <w:t>Pays : [</w:t>
            </w:r>
            <w:r w:rsidRPr="00C862E9">
              <w:rPr>
                <w:i/>
              </w:rPr>
              <w:t>Préciser l’Etat membre de l’UEMOA</w:t>
            </w:r>
            <w:r>
              <w:t>]</w:t>
            </w:r>
          </w:p>
          <w:p w:rsidR="00754297" w:rsidRDefault="00754297">
            <w:pPr>
              <w:tabs>
                <w:tab w:val="right" w:pos="7254"/>
              </w:tabs>
              <w:spacing w:after="180"/>
              <w:jc w:val="both"/>
              <w:rPr>
                <w:b/>
              </w:rPr>
            </w:pPr>
          </w:p>
          <w:p w:rsidR="00754297" w:rsidRDefault="00754297">
            <w:pPr>
              <w:tabs>
                <w:tab w:val="right" w:pos="7254"/>
              </w:tabs>
              <w:spacing w:after="180"/>
              <w:jc w:val="both"/>
              <w:rPr>
                <w:b/>
              </w:rPr>
            </w:pPr>
            <w:r>
              <w:rPr>
                <w:b/>
              </w:rPr>
              <w:t>La date et heure limites de remise des offres sont les suivantes :</w:t>
            </w:r>
          </w:p>
          <w:p w:rsidR="00754297" w:rsidRDefault="00754297">
            <w:pPr>
              <w:tabs>
                <w:tab w:val="right" w:pos="7254"/>
              </w:tabs>
              <w:spacing w:after="180"/>
              <w:jc w:val="both"/>
            </w:pPr>
            <w:r>
              <w:t xml:space="preserve">Date : </w:t>
            </w:r>
            <w:r>
              <w:rPr>
                <w:i/>
                <w:iCs/>
              </w:rPr>
              <w:t>[Insérer le jour, mois, année ; JJ/MM/AA]</w:t>
            </w:r>
            <w:r>
              <w:t xml:space="preserve"> </w:t>
            </w:r>
            <w:r>
              <w:rPr>
                <w:u w:val="single"/>
              </w:rPr>
              <w:tab/>
            </w:r>
          </w:p>
          <w:p w:rsidR="00754297" w:rsidRDefault="00754297">
            <w:pPr>
              <w:tabs>
                <w:tab w:val="right" w:pos="7254"/>
              </w:tabs>
              <w:spacing w:after="180"/>
              <w:jc w:val="both"/>
            </w:pPr>
            <w:r>
              <w:t>Heure </w:t>
            </w:r>
            <w:r>
              <w:rPr>
                <w:i/>
                <w:iCs/>
              </w:rPr>
              <w:t>: [Insérer l’heure]</w:t>
            </w:r>
            <w:r>
              <w:t xml:space="preserve"> </w:t>
            </w:r>
            <w:r>
              <w:rPr>
                <w:u w:val="single"/>
              </w:rPr>
              <w:tab/>
            </w:r>
          </w:p>
        </w:tc>
      </w:tr>
      <w:tr w:rsidR="00754297">
        <w:tc>
          <w:tcPr>
            <w:tcW w:w="1620" w:type="dxa"/>
            <w:tcBorders>
              <w:top w:val="single" w:sz="8" w:space="0" w:color="000000"/>
              <w:bottom w:val="single" w:sz="12" w:space="0" w:color="000000"/>
            </w:tcBorders>
          </w:tcPr>
          <w:p w:rsidR="00754297" w:rsidRDefault="00754297">
            <w:pPr>
              <w:tabs>
                <w:tab w:val="right" w:pos="7434"/>
              </w:tabs>
              <w:spacing w:after="200"/>
              <w:jc w:val="both"/>
              <w:rPr>
                <w:b/>
              </w:rPr>
            </w:pPr>
            <w:r>
              <w:rPr>
                <w:b/>
              </w:rPr>
              <w:t>IC 26.1</w:t>
            </w:r>
          </w:p>
        </w:tc>
        <w:tc>
          <w:tcPr>
            <w:tcW w:w="7470" w:type="dxa"/>
            <w:tcBorders>
              <w:top w:val="single" w:sz="8" w:space="0" w:color="000000"/>
              <w:bottom w:val="single" w:sz="12" w:space="0" w:color="000000"/>
            </w:tcBorders>
          </w:tcPr>
          <w:p w:rsidR="00754297" w:rsidRDefault="00754297">
            <w:pPr>
              <w:tabs>
                <w:tab w:val="right" w:pos="7254"/>
              </w:tabs>
              <w:spacing w:after="180"/>
              <w:jc w:val="both"/>
            </w:pPr>
            <w:r>
              <w:t>L’ouverture des plis aura lieu à l’adresse suivante :</w:t>
            </w:r>
          </w:p>
          <w:p w:rsidR="00754297" w:rsidRDefault="00754297">
            <w:pPr>
              <w:tabs>
                <w:tab w:val="right" w:pos="7254"/>
              </w:tabs>
              <w:spacing w:after="180"/>
              <w:jc w:val="both"/>
            </w:pPr>
            <w:r>
              <w:t xml:space="preserve">Adresse: </w:t>
            </w:r>
            <w:r>
              <w:rPr>
                <w:i/>
                <w:iCs/>
              </w:rPr>
              <w:t>[Insérer le nom de la rue et le numéro de l’immeuble]</w:t>
            </w:r>
            <w:r>
              <w:t xml:space="preserve"> </w:t>
            </w:r>
            <w:r>
              <w:rPr>
                <w:u w:val="single"/>
              </w:rPr>
              <w:tab/>
            </w:r>
          </w:p>
          <w:p w:rsidR="00754297" w:rsidRDefault="00754297">
            <w:pPr>
              <w:tabs>
                <w:tab w:val="right" w:pos="7254"/>
              </w:tabs>
              <w:spacing w:after="180"/>
              <w:jc w:val="both"/>
            </w:pPr>
            <w:r>
              <w:t xml:space="preserve">Étage /Numéro de bureau : </w:t>
            </w:r>
            <w:r>
              <w:rPr>
                <w:i/>
                <w:iCs/>
              </w:rPr>
              <w:t>[Insérer l’étage et le numéro du bureau]</w:t>
            </w:r>
            <w:r>
              <w:rPr>
                <w:u w:val="single"/>
              </w:rPr>
              <w:tab/>
            </w:r>
          </w:p>
          <w:p w:rsidR="00754297" w:rsidRDefault="00754297">
            <w:pPr>
              <w:tabs>
                <w:tab w:val="right" w:pos="7254"/>
              </w:tabs>
              <w:spacing w:after="180"/>
              <w:jc w:val="both"/>
            </w:pPr>
            <w:r>
              <w:t xml:space="preserve">Ville : </w:t>
            </w:r>
            <w:r>
              <w:rPr>
                <w:i/>
                <w:iCs/>
              </w:rPr>
              <w:t>[Insérer le nom de la ville]</w:t>
            </w:r>
            <w:r>
              <w:rPr>
                <w:u w:val="single"/>
              </w:rPr>
              <w:tab/>
            </w:r>
          </w:p>
          <w:p w:rsidR="00754297" w:rsidRDefault="00754297" w:rsidP="00292A8E">
            <w:pPr>
              <w:tabs>
                <w:tab w:val="right" w:pos="7254"/>
              </w:tabs>
              <w:spacing w:before="120"/>
              <w:rPr>
                <w:i/>
              </w:rPr>
            </w:pPr>
            <w:r>
              <w:t>Pays : [</w:t>
            </w:r>
            <w:r w:rsidRPr="00C862E9">
              <w:rPr>
                <w:i/>
              </w:rPr>
              <w:t>Préciser l’Etat membre de l’UEMOA</w:t>
            </w:r>
            <w:r>
              <w:t>]</w:t>
            </w:r>
          </w:p>
          <w:p w:rsidR="00754297" w:rsidRDefault="00754297">
            <w:pPr>
              <w:tabs>
                <w:tab w:val="right" w:pos="7254"/>
              </w:tabs>
              <w:spacing w:after="180"/>
              <w:jc w:val="both"/>
            </w:pPr>
            <w:r>
              <w:tab/>
            </w:r>
          </w:p>
          <w:p w:rsidR="00754297" w:rsidRDefault="00754297">
            <w:pPr>
              <w:tabs>
                <w:tab w:val="right" w:pos="7254"/>
              </w:tabs>
              <w:spacing w:after="180"/>
              <w:jc w:val="both"/>
            </w:pPr>
            <w:r>
              <w:t>Date </w:t>
            </w:r>
            <w:r>
              <w:rPr>
                <w:i/>
                <w:iCs/>
              </w:rPr>
              <w:t>: [Insérer le jour, mois, année ; JJ/MM/AA]</w:t>
            </w:r>
            <w:r>
              <w:t xml:space="preserve"> </w:t>
            </w:r>
            <w:r>
              <w:rPr>
                <w:u w:val="single"/>
              </w:rPr>
              <w:tab/>
            </w:r>
          </w:p>
          <w:p w:rsidR="00754297" w:rsidRDefault="00754297">
            <w:pPr>
              <w:tabs>
                <w:tab w:val="right" w:pos="7254"/>
              </w:tabs>
              <w:spacing w:after="180"/>
              <w:jc w:val="both"/>
            </w:pPr>
            <w:r>
              <w:lastRenderedPageBreak/>
              <w:t>Heure </w:t>
            </w:r>
            <w:r>
              <w:rPr>
                <w:i/>
                <w:iCs/>
              </w:rPr>
              <w:t>: [Insérer l’heure]</w:t>
            </w:r>
            <w:r>
              <w:rPr>
                <w:u w:val="single"/>
              </w:rPr>
              <w:tab/>
            </w:r>
          </w:p>
        </w:tc>
      </w:tr>
      <w:tr w:rsidR="00754297">
        <w:tblPrEx>
          <w:tblBorders>
            <w:insideH w:val="single" w:sz="8" w:space="0" w:color="000000"/>
          </w:tblBorders>
        </w:tblPrEx>
        <w:tc>
          <w:tcPr>
            <w:tcW w:w="9090" w:type="dxa"/>
            <w:gridSpan w:val="2"/>
            <w:tcBorders>
              <w:top w:val="single" w:sz="12" w:space="0" w:color="000000"/>
            </w:tcBorders>
          </w:tcPr>
          <w:p w:rsidR="00754297" w:rsidRDefault="00754297">
            <w:pPr>
              <w:tabs>
                <w:tab w:val="right" w:pos="7434"/>
              </w:tabs>
              <w:spacing w:after="200"/>
              <w:jc w:val="center"/>
              <w:rPr>
                <w:b/>
                <w:sz w:val="28"/>
              </w:rPr>
            </w:pPr>
            <w:r>
              <w:rPr>
                <w:b/>
                <w:sz w:val="28"/>
              </w:rPr>
              <w:lastRenderedPageBreak/>
              <w:t>E. Évaluation et comparaison des offres</w:t>
            </w:r>
          </w:p>
        </w:tc>
      </w:tr>
      <w:tr w:rsidR="006B2B8E" w:rsidTr="00C10CD6">
        <w:tblPrEx>
          <w:tblBorders>
            <w:insideH w:val="single" w:sz="8" w:space="0" w:color="000000"/>
          </w:tblBorders>
        </w:tblPrEx>
        <w:trPr>
          <w:trHeight w:val="8160"/>
        </w:trPr>
        <w:tc>
          <w:tcPr>
            <w:tcW w:w="1620" w:type="dxa"/>
          </w:tcPr>
          <w:p w:rsidR="006B2B8E" w:rsidRDefault="006B2B8E" w:rsidP="006B2B8E">
            <w:pPr>
              <w:tabs>
                <w:tab w:val="right" w:pos="7434"/>
              </w:tabs>
              <w:spacing w:after="200"/>
              <w:jc w:val="both"/>
              <w:rPr>
                <w:b/>
              </w:rPr>
            </w:pPr>
            <w:r>
              <w:rPr>
                <w:b/>
              </w:rPr>
              <w:t>IC 33.</w:t>
            </w:r>
            <w:r w:rsidR="005818B7">
              <w:rPr>
                <w:b/>
              </w:rPr>
              <w:t>4</w:t>
            </w:r>
            <w:r>
              <w:rPr>
                <w:b/>
              </w:rPr>
              <w:t xml:space="preserve"> </w:t>
            </w:r>
          </w:p>
          <w:p w:rsidR="006B2B8E" w:rsidRDefault="006B2B8E" w:rsidP="0030638F">
            <w:pPr>
              <w:tabs>
                <w:tab w:val="right" w:pos="7434"/>
              </w:tabs>
              <w:spacing w:after="200"/>
              <w:jc w:val="both"/>
              <w:rPr>
                <w:b/>
              </w:rPr>
            </w:pPr>
          </w:p>
        </w:tc>
        <w:tc>
          <w:tcPr>
            <w:tcW w:w="7470" w:type="dxa"/>
          </w:tcPr>
          <w:p w:rsidR="006B2B8E" w:rsidRPr="00C332D9" w:rsidRDefault="006B2B8E" w:rsidP="007C284E">
            <w:pPr>
              <w:keepNext/>
              <w:keepLines/>
              <w:spacing w:after="200"/>
              <w:jc w:val="both"/>
              <w:rPr>
                <w:i/>
              </w:rPr>
            </w:pPr>
            <w:r w:rsidRPr="00C332D9">
              <w:t>Les offres seront évaluées sur la base des critères suivants :</w:t>
            </w:r>
            <w:r w:rsidRPr="00C332D9">
              <w:rPr>
                <w:i/>
              </w:rPr>
              <w:t xml:space="preserve"> [Indiquer les critères</w:t>
            </w:r>
            <w:r w:rsidR="00C332D9">
              <w:rPr>
                <w:i/>
              </w:rPr>
              <w:t xml:space="preserve"> et leurs modalités d’application</w:t>
            </w:r>
            <w:r w:rsidRPr="00C332D9">
              <w:rPr>
                <w:i/>
              </w:rPr>
              <w:t>]</w:t>
            </w:r>
          </w:p>
          <w:p w:rsidR="006B2B8E" w:rsidRPr="00C332D9" w:rsidRDefault="006B2B8E" w:rsidP="00ED7FE3">
            <w:pPr>
              <w:keepNext/>
              <w:keepLines/>
              <w:spacing w:after="200"/>
              <w:jc w:val="both"/>
              <w:rPr>
                <w:i/>
              </w:rPr>
            </w:pPr>
            <w:r w:rsidRPr="00C332D9">
              <w:rPr>
                <w:i/>
              </w:rPr>
              <w:t xml:space="preserve">[Dans tous les cas, l’évaluation sera basée sur une combinaison optimale de différents critères tels que : </w:t>
            </w:r>
          </w:p>
          <w:p w:rsidR="006B2B8E" w:rsidRPr="00C332D9" w:rsidRDefault="006B2B8E">
            <w:pPr>
              <w:pStyle w:val="i"/>
              <w:tabs>
                <w:tab w:val="right" w:pos="7254"/>
              </w:tabs>
              <w:suppressAutoHyphens w:val="0"/>
              <w:spacing w:after="180"/>
              <w:rPr>
                <w:i/>
                <w:lang w:val="fr-FR"/>
              </w:rPr>
            </w:pPr>
            <w:r w:rsidRPr="00C332D9">
              <w:rPr>
                <w:i/>
                <w:lang w:val="fr-FR"/>
              </w:rPr>
              <w:t>a) le montant total de la redevance demandée par le délégataire en guise de rémunération pour l’exploitation du service public ;</w:t>
            </w:r>
          </w:p>
          <w:p w:rsidR="006B2B8E" w:rsidRPr="00C332D9" w:rsidRDefault="006B2B8E">
            <w:pPr>
              <w:pStyle w:val="i"/>
              <w:tabs>
                <w:tab w:val="right" w:pos="7254"/>
              </w:tabs>
              <w:suppressAutoHyphens w:val="0"/>
              <w:spacing w:after="180"/>
              <w:rPr>
                <w:i/>
                <w:lang w:val="fr-FR"/>
              </w:rPr>
            </w:pPr>
            <w:r w:rsidRPr="00C332D9">
              <w:rPr>
                <w:i/>
                <w:lang w:val="fr-FR"/>
              </w:rPr>
              <w:t>b) les coûts de tarification du service public aux usagers ;</w:t>
            </w:r>
          </w:p>
          <w:p w:rsidR="006B2B8E" w:rsidRPr="00C332D9" w:rsidRDefault="006B2B8E">
            <w:pPr>
              <w:pStyle w:val="i"/>
              <w:tabs>
                <w:tab w:val="right" w:pos="7254"/>
              </w:tabs>
              <w:suppressAutoHyphens w:val="0"/>
              <w:spacing w:after="180"/>
              <w:rPr>
                <w:i/>
                <w:lang w:val="fr-FR"/>
              </w:rPr>
            </w:pPr>
            <w:r w:rsidRPr="00C332D9">
              <w:rPr>
                <w:i/>
                <w:lang w:val="fr-FR"/>
              </w:rPr>
              <w:t>c) le programme fonctionnel détaillé de la convention de délégation de service public;</w:t>
            </w:r>
          </w:p>
          <w:p w:rsidR="006B2B8E" w:rsidRPr="00C332D9" w:rsidRDefault="006B2B8E">
            <w:pPr>
              <w:pStyle w:val="i"/>
              <w:tabs>
                <w:tab w:val="right" w:pos="7254"/>
              </w:tabs>
              <w:suppressAutoHyphens w:val="0"/>
              <w:spacing w:after="180"/>
              <w:rPr>
                <w:i/>
                <w:lang w:val="fr-FR"/>
              </w:rPr>
            </w:pPr>
            <w:r w:rsidRPr="00C332D9">
              <w:rPr>
                <w:i/>
                <w:lang w:val="fr-FR"/>
              </w:rPr>
              <w:t>d) les spécifications et normes de performance prévues ou proposées ;</w:t>
            </w:r>
          </w:p>
          <w:p w:rsidR="006B2B8E" w:rsidRPr="00C332D9" w:rsidRDefault="006B2B8E">
            <w:pPr>
              <w:keepLines/>
              <w:suppressAutoHyphens/>
              <w:spacing w:after="200"/>
              <w:ind w:right="-72"/>
              <w:jc w:val="both"/>
              <w:rPr>
                <w:i/>
              </w:rPr>
            </w:pPr>
            <w:r w:rsidRPr="00C332D9">
              <w:rPr>
                <w:i/>
              </w:rPr>
              <w:t>e) les critères de sauvegarde de l’environnement ;</w:t>
            </w:r>
          </w:p>
          <w:p w:rsidR="006B2B8E" w:rsidRPr="00C332D9" w:rsidRDefault="006B2B8E">
            <w:pPr>
              <w:keepLines/>
              <w:suppressAutoHyphens/>
              <w:spacing w:after="200"/>
              <w:ind w:right="-72"/>
              <w:jc w:val="both"/>
              <w:rPr>
                <w:i/>
              </w:rPr>
            </w:pPr>
            <w:r w:rsidRPr="00C332D9">
              <w:rPr>
                <w:i/>
              </w:rPr>
              <w:t>f) les critères sociaux de promotion de l’emploi ;</w:t>
            </w:r>
          </w:p>
          <w:p w:rsidR="00C10CD6" w:rsidRPr="00C332D9" w:rsidRDefault="006B2B8E">
            <w:pPr>
              <w:keepLines/>
              <w:suppressAutoHyphens/>
              <w:spacing w:after="200"/>
              <w:ind w:right="-72"/>
              <w:jc w:val="both"/>
              <w:rPr>
                <w:i/>
              </w:rPr>
            </w:pPr>
            <w:r w:rsidRPr="00C332D9">
              <w:rPr>
                <w:i/>
              </w:rPr>
              <w:t>g) la qualité</w:t>
            </w:r>
            <w:r w:rsidR="00C10CD6" w:rsidRPr="00C332D9">
              <w:rPr>
                <w:i/>
              </w:rPr>
              <w:t xml:space="preserve"> des services publics visant à assurer leur continuité ;</w:t>
            </w:r>
          </w:p>
          <w:p w:rsidR="00C10CD6" w:rsidRPr="00C332D9" w:rsidRDefault="00C10CD6">
            <w:pPr>
              <w:keepLines/>
              <w:suppressAutoHyphens/>
              <w:spacing w:after="200"/>
              <w:ind w:right="-72"/>
              <w:jc w:val="both"/>
              <w:rPr>
                <w:i/>
              </w:rPr>
            </w:pPr>
            <w:r w:rsidRPr="00C332D9">
              <w:rPr>
                <w:i/>
              </w:rPr>
              <w:t>h) le coût, le montant et la rationalité du financement offert ;</w:t>
            </w:r>
          </w:p>
          <w:p w:rsidR="00C10CD6" w:rsidRPr="00C332D9" w:rsidRDefault="00C10CD6">
            <w:pPr>
              <w:keepLines/>
              <w:suppressAutoHyphens/>
              <w:spacing w:after="200"/>
              <w:ind w:right="-72"/>
              <w:jc w:val="both"/>
              <w:rPr>
                <w:i/>
              </w:rPr>
            </w:pPr>
            <w:r w:rsidRPr="00C332D9">
              <w:rPr>
                <w:i/>
              </w:rPr>
              <w:t>i) toute autre recette que les équipements existants ou réalisés procureront à l’autorité délégante ;</w:t>
            </w:r>
          </w:p>
          <w:p w:rsidR="006B2B8E" w:rsidRPr="00C332D9" w:rsidRDefault="00C10CD6">
            <w:pPr>
              <w:keepLines/>
              <w:suppressAutoHyphens/>
              <w:spacing w:after="200"/>
              <w:ind w:right="-72"/>
              <w:jc w:val="both"/>
              <w:rPr>
                <w:i/>
              </w:rPr>
            </w:pPr>
            <w:r w:rsidRPr="00C332D9">
              <w:rPr>
                <w:i/>
              </w:rPr>
              <w:t>k) la valeur de rétrocession des installations ;</w:t>
            </w:r>
            <w:r w:rsidR="006B2B8E" w:rsidRPr="00C332D9">
              <w:rPr>
                <w:i/>
              </w:rPr>
              <w:t xml:space="preserve">  </w:t>
            </w:r>
          </w:p>
          <w:p w:rsidR="006B2B8E" w:rsidRPr="00C332D9" w:rsidRDefault="00C10CD6">
            <w:pPr>
              <w:suppressAutoHyphens/>
              <w:spacing w:after="200"/>
              <w:ind w:right="-72"/>
              <w:jc w:val="both"/>
              <w:rPr>
                <w:i/>
              </w:rPr>
            </w:pPr>
            <w:r w:rsidRPr="00C332D9">
              <w:rPr>
                <w:i/>
              </w:rPr>
              <w:t>l</w:t>
            </w:r>
            <w:r w:rsidR="006B2B8E" w:rsidRPr="00C332D9">
              <w:rPr>
                <w:i/>
              </w:rPr>
              <w:t>) d’autres critères spécifiques additionnels</w:t>
            </w:r>
          </w:p>
          <w:p w:rsidR="006B2B8E" w:rsidRPr="00C332D9" w:rsidRDefault="006B2B8E" w:rsidP="0030638F">
            <w:pPr>
              <w:suppressAutoHyphens/>
              <w:spacing w:after="200"/>
              <w:ind w:right="-72"/>
              <w:jc w:val="both"/>
              <w:rPr>
                <w:i/>
              </w:rPr>
            </w:pPr>
            <w:r w:rsidRPr="00C332D9">
              <w:rPr>
                <w:i/>
              </w:rPr>
              <w:t xml:space="preserve">Tout autre critère spécifique, ainsi que la méthode appropriée pour son application à l’évaluation, doit être détaillée ici, le cas échéant.] </w:t>
            </w:r>
          </w:p>
        </w:tc>
      </w:tr>
      <w:tr w:rsidR="00754297">
        <w:tblPrEx>
          <w:tblBorders>
            <w:insideH w:val="single" w:sz="8" w:space="0" w:color="000000"/>
          </w:tblBorders>
        </w:tblPrEx>
        <w:tc>
          <w:tcPr>
            <w:tcW w:w="1620" w:type="dxa"/>
          </w:tcPr>
          <w:p w:rsidR="00754297" w:rsidRDefault="00754297">
            <w:pPr>
              <w:tabs>
                <w:tab w:val="right" w:pos="7434"/>
              </w:tabs>
              <w:spacing w:after="200"/>
              <w:jc w:val="both"/>
              <w:rPr>
                <w:b/>
              </w:rPr>
            </w:pPr>
            <w:r>
              <w:rPr>
                <w:b/>
              </w:rPr>
              <w:t>IC 34.1</w:t>
            </w:r>
          </w:p>
        </w:tc>
        <w:tc>
          <w:tcPr>
            <w:tcW w:w="7470" w:type="dxa"/>
          </w:tcPr>
          <w:p w:rsidR="00754297" w:rsidRPr="000B1FB5" w:rsidRDefault="001D0C63">
            <w:pPr>
              <w:pStyle w:val="Corpsdetexte"/>
              <w:keepLines/>
              <w:rPr>
                <w:i/>
                <w:szCs w:val="24"/>
              </w:rPr>
            </w:pPr>
            <w:r w:rsidRPr="000B1FB5">
              <w:rPr>
                <w:bCs/>
                <w:i/>
                <w:iCs/>
                <w:szCs w:val="24"/>
                <w:lang w:val="fr-FR"/>
              </w:rPr>
              <w:t>[Insérer, le cas échéant:</w:t>
            </w:r>
            <w:r w:rsidRPr="000B1FB5">
              <w:rPr>
                <w:b/>
                <w:i/>
                <w:iCs/>
                <w:szCs w:val="24"/>
                <w:lang w:val="fr-FR"/>
              </w:rPr>
              <w:t xml:space="preserve"> </w:t>
            </w:r>
            <w:r w:rsidRPr="000B1FB5">
              <w:rPr>
                <w:i/>
                <w:iCs/>
                <w:szCs w:val="24"/>
                <w:lang w:val="fr-FR"/>
              </w:rPr>
              <w:t xml:space="preserve">« Une marge de préférence de 10 % au maximum sera accordé aux personnes physiques ressortissant d’un Etat membre de l’UEMOA et aux personnes morales dont </w:t>
            </w:r>
            <w:r w:rsidRPr="000B1FB5">
              <w:rPr>
                <w:i/>
                <w:szCs w:val="24"/>
                <w:lang w:val="fr-FR"/>
              </w:rPr>
              <w:t>(i) le</w:t>
            </w:r>
            <w:r w:rsidRPr="000B1FB5">
              <w:rPr>
                <w:i/>
                <w:iCs/>
                <w:szCs w:val="24"/>
                <w:lang w:val="fr-FR"/>
              </w:rPr>
              <w:t xml:space="preserve"> capital appartient pour plus de la moitié à des nationaux d’un Etat membre de l’UEMOA, et (ii) les organes délibérants et de direction sont également contrôlés ou détenus par des nationaux d’un Etat membre de l’UEMOA.</w:t>
            </w:r>
            <w:r w:rsidRPr="000B1FB5">
              <w:rPr>
                <w:i/>
                <w:szCs w:val="24"/>
                <w:lang w:val="fr-FR"/>
              </w:rPr>
              <w:t>]</w:t>
            </w:r>
          </w:p>
        </w:tc>
      </w:tr>
      <w:tr w:rsidR="00754297">
        <w:tblPrEx>
          <w:tblBorders>
            <w:insideH w:val="single" w:sz="8" w:space="0" w:color="000000"/>
          </w:tblBorders>
        </w:tblPrEx>
        <w:tc>
          <w:tcPr>
            <w:tcW w:w="9090" w:type="dxa"/>
            <w:gridSpan w:val="2"/>
            <w:vAlign w:val="center"/>
          </w:tcPr>
          <w:p w:rsidR="00754297" w:rsidRPr="00CB0752" w:rsidRDefault="00754297">
            <w:pPr>
              <w:tabs>
                <w:tab w:val="right" w:pos="7434"/>
              </w:tabs>
              <w:spacing w:after="200"/>
              <w:jc w:val="center"/>
              <w:rPr>
                <w:b/>
                <w:sz w:val="28"/>
                <w:szCs w:val="28"/>
              </w:rPr>
            </w:pPr>
            <w:r w:rsidRPr="00CB0752">
              <w:rPr>
                <w:b/>
                <w:sz w:val="28"/>
                <w:szCs w:val="28"/>
              </w:rPr>
              <w:t>F. Attribution de la convention</w:t>
            </w:r>
          </w:p>
        </w:tc>
      </w:tr>
      <w:tr w:rsidR="00754297">
        <w:tblPrEx>
          <w:tblBorders>
            <w:insideH w:val="single" w:sz="8" w:space="0" w:color="000000"/>
          </w:tblBorders>
        </w:tblPrEx>
        <w:tc>
          <w:tcPr>
            <w:tcW w:w="1620" w:type="dxa"/>
            <w:tcBorders>
              <w:bottom w:val="single" w:sz="12" w:space="0" w:color="000000"/>
            </w:tcBorders>
          </w:tcPr>
          <w:p w:rsidR="00754297" w:rsidRDefault="00754297" w:rsidP="00352627">
            <w:pPr>
              <w:tabs>
                <w:tab w:val="right" w:pos="7434"/>
              </w:tabs>
              <w:spacing w:after="200"/>
              <w:jc w:val="both"/>
              <w:rPr>
                <w:b/>
              </w:rPr>
            </w:pPr>
            <w:r>
              <w:rPr>
                <w:b/>
              </w:rPr>
              <w:t>IC 39.1</w:t>
            </w:r>
          </w:p>
        </w:tc>
        <w:tc>
          <w:tcPr>
            <w:tcW w:w="7470" w:type="dxa"/>
            <w:tcBorders>
              <w:bottom w:val="single" w:sz="12" w:space="0" w:color="000000"/>
            </w:tcBorders>
          </w:tcPr>
          <w:p w:rsidR="00754297" w:rsidRDefault="00754297" w:rsidP="00352627">
            <w:pPr>
              <w:tabs>
                <w:tab w:val="right" w:pos="7254"/>
              </w:tabs>
              <w:spacing w:after="200"/>
              <w:jc w:val="both"/>
              <w:rPr>
                <w:u w:val="single"/>
              </w:rPr>
            </w:pPr>
            <w:r>
              <w:t xml:space="preserve">L’intensité des prestations de la convention de délégation de service public peut être augmentée d’un pourcentage maximum égal à </w:t>
            </w:r>
            <w:r>
              <w:rPr>
                <w:i/>
                <w:iCs/>
              </w:rPr>
              <w:t>: [Insérer pourcentage</w:t>
            </w:r>
            <w:r w:rsidR="00E97215">
              <w:rPr>
                <w:i/>
                <w:iCs/>
              </w:rPr>
              <w:t xml:space="preserve"> ne dépassant pas 15%</w:t>
            </w:r>
            <w:r>
              <w:rPr>
                <w:i/>
                <w:iCs/>
              </w:rPr>
              <w:t>]</w:t>
            </w:r>
            <w:r>
              <w:rPr>
                <w:u w:val="single"/>
              </w:rPr>
              <w:tab/>
            </w:r>
          </w:p>
          <w:p w:rsidR="00754297" w:rsidRDefault="00754297" w:rsidP="00682BFA">
            <w:pPr>
              <w:tabs>
                <w:tab w:val="right" w:pos="7254"/>
              </w:tabs>
              <w:spacing w:after="200"/>
              <w:jc w:val="both"/>
            </w:pPr>
            <w:r>
              <w:t xml:space="preserve">L’intensité des prestations de la convention de délégation de service public </w:t>
            </w:r>
            <w:r>
              <w:lastRenderedPageBreak/>
              <w:t xml:space="preserve">peut être réduite d’un pourcentage maximum égal à : </w:t>
            </w:r>
            <w:r>
              <w:rPr>
                <w:i/>
                <w:iCs/>
              </w:rPr>
              <w:t>[Insérer pourcentage</w:t>
            </w:r>
            <w:r w:rsidR="00E97215">
              <w:rPr>
                <w:i/>
                <w:iCs/>
              </w:rPr>
              <w:t xml:space="preserve"> ne dépassant pas 15%</w:t>
            </w:r>
            <w:r>
              <w:rPr>
                <w:i/>
                <w:iCs/>
              </w:rPr>
              <w:t>]</w:t>
            </w:r>
            <w:r>
              <w:rPr>
                <w:u w:val="single"/>
              </w:rPr>
              <w:tab/>
            </w:r>
          </w:p>
        </w:tc>
      </w:tr>
    </w:tbl>
    <w:p w:rsidR="00754297" w:rsidRDefault="00754297">
      <w:pPr>
        <w:ind w:left="180"/>
      </w:pPr>
    </w:p>
    <w:p w:rsidR="00754297" w:rsidRDefault="00754297"/>
    <w:p w:rsidR="00754297" w:rsidRDefault="00754297">
      <w:pPr>
        <w:ind w:left="180"/>
        <w:sectPr w:rsidR="00754297">
          <w:headerReference w:type="even" r:id="rId21"/>
          <w:headerReference w:type="default" r:id="rId22"/>
          <w:endnotePr>
            <w:numFmt w:val="decimal"/>
            <w:numRestart w:val="eachSect"/>
          </w:endnotePr>
          <w:pgSz w:w="12240" w:h="15840" w:code="1"/>
          <w:pgMar w:top="1440" w:right="1440" w:bottom="1440" w:left="1800" w:header="720" w:footer="720" w:gutter="0"/>
          <w:paperSrc w:first="15" w:other="15"/>
          <w:cols w:space="720"/>
        </w:sectPr>
      </w:pPr>
    </w:p>
    <w:tbl>
      <w:tblPr>
        <w:tblW w:w="0" w:type="auto"/>
        <w:tblLayout w:type="fixed"/>
        <w:tblLook w:val="0000" w:firstRow="0" w:lastRow="0" w:firstColumn="0" w:lastColumn="0" w:noHBand="0" w:noVBand="0"/>
      </w:tblPr>
      <w:tblGrid>
        <w:gridCol w:w="9198"/>
      </w:tblGrid>
      <w:tr w:rsidR="00754297">
        <w:trPr>
          <w:trHeight w:val="1100"/>
        </w:trPr>
        <w:tc>
          <w:tcPr>
            <w:tcW w:w="9198" w:type="dxa"/>
            <w:vAlign w:val="center"/>
          </w:tcPr>
          <w:p w:rsidR="00754297" w:rsidRPr="000B1FB5" w:rsidRDefault="00754297" w:rsidP="00C332D9">
            <w:pPr>
              <w:pStyle w:val="Sous-titre"/>
              <w:rPr>
                <w:szCs w:val="24"/>
                <w:lang w:val="fr-FR"/>
              </w:rPr>
            </w:pPr>
            <w:bookmarkStart w:id="446" w:name="_Toc438266927"/>
            <w:bookmarkStart w:id="447" w:name="_Toc438267901"/>
            <w:bookmarkStart w:id="448" w:name="_Toc438366667"/>
            <w:bookmarkStart w:id="449" w:name="_Toc77392472"/>
            <w:bookmarkStart w:id="450" w:name="_Toc77493053"/>
            <w:r w:rsidRPr="000B1FB5">
              <w:rPr>
                <w:szCs w:val="24"/>
                <w:lang w:val="fr-FR"/>
              </w:rPr>
              <w:lastRenderedPageBreak/>
              <w:t>Section I</w:t>
            </w:r>
            <w:r w:rsidR="00C332D9" w:rsidRPr="000B1FB5">
              <w:rPr>
                <w:szCs w:val="24"/>
                <w:lang w:val="fr-FR"/>
              </w:rPr>
              <w:t>V</w:t>
            </w:r>
            <w:r w:rsidRPr="000B1FB5">
              <w:rPr>
                <w:szCs w:val="24"/>
                <w:lang w:val="fr-FR"/>
              </w:rPr>
              <w:t>. Formulaires de soumission</w:t>
            </w:r>
            <w:bookmarkEnd w:id="446"/>
            <w:bookmarkEnd w:id="447"/>
            <w:bookmarkEnd w:id="448"/>
            <w:bookmarkEnd w:id="449"/>
            <w:bookmarkEnd w:id="450"/>
          </w:p>
        </w:tc>
      </w:tr>
    </w:tbl>
    <w:p w:rsidR="00754297" w:rsidRDefault="00754297">
      <w:pPr>
        <w:rPr>
          <w:sz w:val="28"/>
          <w:u w:val="single"/>
        </w:rPr>
      </w:pPr>
    </w:p>
    <w:p w:rsidR="00754297" w:rsidRDefault="00754297">
      <w:pPr>
        <w:pStyle w:val="Subtitle2"/>
      </w:pPr>
      <w:bookmarkStart w:id="451" w:name="_Toc494778738"/>
      <w:bookmarkStart w:id="452" w:name="_Toc318759885"/>
      <w:bookmarkStart w:id="453" w:name="_Toc318760045"/>
      <w:r>
        <w:t>Liste des formulaires</w:t>
      </w:r>
      <w:bookmarkEnd w:id="451"/>
      <w:bookmarkEnd w:id="452"/>
      <w:bookmarkEnd w:id="453"/>
    </w:p>
    <w:p w:rsidR="00754297" w:rsidRDefault="00754297">
      <w:pPr>
        <w:rPr>
          <w:i/>
        </w:rPr>
      </w:pPr>
    </w:p>
    <w:p w:rsidR="00754297" w:rsidRDefault="00754297">
      <w:pPr>
        <w:jc w:val="right"/>
        <w:rPr>
          <w:u w:val="single"/>
        </w:rPr>
      </w:pPr>
    </w:p>
    <w:p w:rsidR="00754297" w:rsidRPr="00CF1C9F" w:rsidRDefault="00754297">
      <w:pPr>
        <w:pStyle w:val="TM1"/>
        <w:rPr>
          <w:rFonts w:ascii="Times New Roman" w:hAnsi="Times New Roman"/>
          <w:b w:val="0"/>
          <w:sz w:val="20"/>
          <w:szCs w:val="20"/>
        </w:rPr>
      </w:pPr>
      <w:r w:rsidRPr="00FD40E8">
        <w:rPr>
          <w:b w:val="0"/>
          <w:bCs w:val="0"/>
        </w:rPr>
        <w:fldChar w:fldCharType="begin"/>
      </w:r>
      <w:r w:rsidRPr="00FD40E8">
        <w:rPr>
          <w:b w:val="0"/>
          <w:bCs w:val="0"/>
        </w:rPr>
        <w:instrText xml:space="preserve"> TOC \h \z \t "Section V. Header;1" </w:instrText>
      </w:r>
      <w:r w:rsidRPr="00FD40E8">
        <w:rPr>
          <w:b w:val="0"/>
          <w:bCs w:val="0"/>
        </w:rPr>
        <w:fldChar w:fldCharType="separate"/>
      </w:r>
      <w:hyperlink w:anchor="_Toc239642592" w:history="1">
        <w:r w:rsidRPr="00CF1C9F">
          <w:rPr>
            <w:rStyle w:val="Lienhypertexte"/>
            <w:sz w:val="20"/>
            <w:szCs w:val="20"/>
          </w:rPr>
          <w:t>Formulaire de renseignements sur le Candidat</w:t>
        </w:r>
        <w:r w:rsidRPr="00CF1C9F">
          <w:rPr>
            <w:webHidden/>
            <w:sz w:val="20"/>
            <w:szCs w:val="20"/>
          </w:rPr>
          <w:tab/>
        </w:r>
        <w:r w:rsidR="00B7669A" w:rsidRPr="00CF1C9F">
          <w:rPr>
            <w:webHidden/>
            <w:sz w:val="20"/>
            <w:szCs w:val="20"/>
          </w:rPr>
          <w:t xml:space="preserve">   </w:t>
        </w:r>
        <w:r w:rsidRPr="00CF1C9F">
          <w:rPr>
            <w:webHidden/>
            <w:sz w:val="20"/>
            <w:szCs w:val="20"/>
          </w:rPr>
          <w:fldChar w:fldCharType="begin"/>
        </w:r>
        <w:r w:rsidRPr="00CF1C9F">
          <w:rPr>
            <w:webHidden/>
            <w:sz w:val="20"/>
            <w:szCs w:val="20"/>
          </w:rPr>
          <w:instrText xml:space="preserve"> PAGEREF _Toc239642592 \h </w:instrText>
        </w:r>
        <w:r w:rsidRPr="00CF1C9F">
          <w:rPr>
            <w:webHidden/>
            <w:sz w:val="20"/>
            <w:szCs w:val="20"/>
          </w:rPr>
        </w:r>
        <w:r w:rsidRPr="00CF1C9F">
          <w:rPr>
            <w:webHidden/>
            <w:sz w:val="20"/>
            <w:szCs w:val="20"/>
          </w:rPr>
          <w:fldChar w:fldCharType="separate"/>
        </w:r>
        <w:r w:rsidRPr="00CF1C9F">
          <w:rPr>
            <w:webHidden/>
            <w:sz w:val="20"/>
            <w:szCs w:val="20"/>
          </w:rPr>
          <w:t>38</w:t>
        </w:r>
        <w:r w:rsidRPr="00CF1C9F">
          <w:rPr>
            <w:webHidden/>
            <w:sz w:val="20"/>
            <w:szCs w:val="20"/>
          </w:rPr>
          <w:fldChar w:fldCharType="end"/>
        </w:r>
      </w:hyperlink>
    </w:p>
    <w:p w:rsidR="00754297" w:rsidRPr="00CF1C9F" w:rsidRDefault="00022FEC">
      <w:pPr>
        <w:pStyle w:val="TM1"/>
        <w:rPr>
          <w:rFonts w:ascii="Times New Roman" w:hAnsi="Times New Roman"/>
          <w:b w:val="0"/>
          <w:sz w:val="20"/>
          <w:szCs w:val="20"/>
        </w:rPr>
      </w:pPr>
      <w:hyperlink w:anchor="_Toc239642593" w:history="1">
        <w:r w:rsidR="00754297" w:rsidRPr="00CF1C9F">
          <w:rPr>
            <w:rStyle w:val="Lienhypertexte"/>
            <w:sz w:val="20"/>
            <w:szCs w:val="20"/>
          </w:rPr>
          <w:t>Formulaire de renseignements sur les membres de groupement (Le cas échéant)</w:t>
        </w:r>
        <w:r w:rsidR="00754297" w:rsidRPr="00CF1C9F">
          <w:rPr>
            <w:webHidden/>
            <w:sz w:val="20"/>
            <w:szCs w:val="20"/>
          </w:rPr>
          <w:tab/>
        </w:r>
        <w:r w:rsidR="00754297" w:rsidRPr="00CF1C9F">
          <w:rPr>
            <w:webHidden/>
            <w:sz w:val="20"/>
            <w:szCs w:val="20"/>
          </w:rPr>
          <w:fldChar w:fldCharType="begin"/>
        </w:r>
        <w:r w:rsidR="00754297" w:rsidRPr="00CF1C9F">
          <w:rPr>
            <w:webHidden/>
            <w:sz w:val="20"/>
            <w:szCs w:val="20"/>
          </w:rPr>
          <w:instrText xml:space="preserve"> PAGEREF _Toc239642593 \h </w:instrText>
        </w:r>
        <w:r w:rsidR="00754297" w:rsidRPr="00CF1C9F">
          <w:rPr>
            <w:webHidden/>
            <w:sz w:val="20"/>
            <w:szCs w:val="20"/>
          </w:rPr>
        </w:r>
        <w:r w:rsidR="00754297" w:rsidRPr="00CF1C9F">
          <w:rPr>
            <w:webHidden/>
            <w:sz w:val="20"/>
            <w:szCs w:val="20"/>
          </w:rPr>
          <w:fldChar w:fldCharType="separate"/>
        </w:r>
        <w:r w:rsidR="00754297" w:rsidRPr="00CF1C9F">
          <w:rPr>
            <w:webHidden/>
            <w:sz w:val="20"/>
            <w:szCs w:val="20"/>
          </w:rPr>
          <w:t>39</w:t>
        </w:r>
        <w:r w:rsidR="00754297" w:rsidRPr="00CF1C9F">
          <w:rPr>
            <w:webHidden/>
            <w:sz w:val="20"/>
            <w:szCs w:val="20"/>
          </w:rPr>
          <w:fldChar w:fldCharType="end"/>
        </w:r>
      </w:hyperlink>
    </w:p>
    <w:p w:rsidR="00754297" w:rsidRPr="00CF1C9F" w:rsidRDefault="00022FEC">
      <w:pPr>
        <w:pStyle w:val="TM1"/>
        <w:rPr>
          <w:rFonts w:ascii="Times New Roman" w:hAnsi="Times New Roman"/>
          <w:b w:val="0"/>
          <w:sz w:val="20"/>
          <w:szCs w:val="20"/>
        </w:rPr>
      </w:pPr>
      <w:hyperlink w:anchor="_Toc239642594" w:history="1">
        <w:r w:rsidR="00754297" w:rsidRPr="00CF1C9F">
          <w:rPr>
            <w:rStyle w:val="Lienhypertexte"/>
            <w:sz w:val="20"/>
            <w:szCs w:val="20"/>
          </w:rPr>
          <w:t>Lettre de soumission de l’offre</w:t>
        </w:r>
        <w:r w:rsidR="00754297" w:rsidRPr="00CF1C9F">
          <w:rPr>
            <w:webHidden/>
            <w:sz w:val="20"/>
            <w:szCs w:val="20"/>
          </w:rPr>
          <w:tab/>
        </w:r>
        <w:r w:rsidR="00754297" w:rsidRPr="00CF1C9F">
          <w:rPr>
            <w:webHidden/>
            <w:sz w:val="20"/>
            <w:szCs w:val="20"/>
          </w:rPr>
          <w:fldChar w:fldCharType="begin"/>
        </w:r>
        <w:r w:rsidR="00754297" w:rsidRPr="00CF1C9F">
          <w:rPr>
            <w:webHidden/>
            <w:sz w:val="20"/>
            <w:szCs w:val="20"/>
          </w:rPr>
          <w:instrText xml:space="preserve"> PAGEREF _Toc239642594 \h </w:instrText>
        </w:r>
        <w:r w:rsidR="00754297" w:rsidRPr="00CF1C9F">
          <w:rPr>
            <w:webHidden/>
            <w:sz w:val="20"/>
            <w:szCs w:val="20"/>
          </w:rPr>
        </w:r>
        <w:r w:rsidR="00754297" w:rsidRPr="00CF1C9F">
          <w:rPr>
            <w:webHidden/>
            <w:sz w:val="20"/>
            <w:szCs w:val="20"/>
          </w:rPr>
          <w:fldChar w:fldCharType="separate"/>
        </w:r>
        <w:r w:rsidR="00754297" w:rsidRPr="00CF1C9F">
          <w:rPr>
            <w:webHidden/>
            <w:sz w:val="20"/>
            <w:szCs w:val="20"/>
          </w:rPr>
          <w:t>40</w:t>
        </w:r>
        <w:r w:rsidR="00754297" w:rsidRPr="00CF1C9F">
          <w:rPr>
            <w:webHidden/>
            <w:sz w:val="20"/>
            <w:szCs w:val="20"/>
          </w:rPr>
          <w:fldChar w:fldCharType="end"/>
        </w:r>
      </w:hyperlink>
    </w:p>
    <w:p w:rsidR="00754297" w:rsidRDefault="00CF1C9F">
      <w:pPr>
        <w:pStyle w:val="TM1"/>
        <w:rPr>
          <w:sz w:val="20"/>
          <w:szCs w:val="20"/>
        </w:rPr>
      </w:pPr>
      <w:r w:rsidRPr="00181574">
        <w:rPr>
          <w:sz w:val="20"/>
          <w:szCs w:val="20"/>
        </w:rPr>
        <w:t>Modele de garantie de soumission (Garantie bancaire</w:t>
      </w:r>
      <w:r>
        <w:rPr>
          <w:sz w:val="20"/>
          <w:szCs w:val="20"/>
        </w:rPr>
        <w:t xml:space="preserve">)     42 </w:t>
      </w:r>
    </w:p>
    <w:p w:rsidR="00CF1C9F" w:rsidRDefault="00CF1C9F" w:rsidP="00CF1C9F"/>
    <w:p w:rsidR="00CF1C9F" w:rsidRPr="00181574" w:rsidRDefault="00CF1C9F" w:rsidP="00CF1C9F">
      <w:pPr>
        <w:rPr>
          <w:rFonts w:ascii="Cambria" w:hAnsi="Cambria"/>
          <w:b/>
          <w:sz w:val="20"/>
          <w:szCs w:val="20"/>
        </w:rPr>
      </w:pPr>
      <w:r w:rsidRPr="00181574">
        <w:rPr>
          <w:rFonts w:ascii="Cambria" w:hAnsi="Cambria"/>
          <w:b/>
          <w:sz w:val="20"/>
          <w:szCs w:val="20"/>
        </w:rPr>
        <w:t xml:space="preserve">GARANTIE DE SOUMISSION (CAUTIONNEMENT EMIS PAR UNE COMPAGNIE DE GARANTIE OU D'ASSURANCE)      44  </w:t>
      </w:r>
    </w:p>
    <w:p w:rsidR="00754297" w:rsidRDefault="00754297">
      <w:pPr>
        <w:rPr>
          <w:u w:val="single"/>
        </w:rPr>
      </w:pPr>
      <w:r w:rsidRPr="00FD40E8">
        <w:rPr>
          <w:b/>
          <w:bCs/>
        </w:rPr>
        <w:fldChar w:fldCharType="end"/>
      </w:r>
    </w:p>
    <w:p w:rsidR="00754297" w:rsidRDefault="00754297">
      <w:pPr>
        <w:tabs>
          <w:tab w:val="right" w:leader="dot" w:pos="8820"/>
        </w:tabs>
        <w:ind w:right="180"/>
        <w:rPr>
          <w:b/>
        </w:rPr>
      </w:pPr>
    </w:p>
    <w:p w:rsidR="00754297" w:rsidRDefault="00754297"/>
    <w:p w:rsidR="00754297" w:rsidRDefault="00754297">
      <w:pPr>
        <w:sectPr w:rsidR="00754297" w:rsidSect="001F13C5">
          <w:headerReference w:type="even" r:id="rId23"/>
          <w:headerReference w:type="default" r:id="rId24"/>
          <w:headerReference w:type="first" r:id="rId25"/>
          <w:endnotePr>
            <w:numFmt w:val="decimal"/>
            <w:numRestart w:val="eachSect"/>
          </w:endnotePr>
          <w:type w:val="oddPage"/>
          <w:pgSz w:w="12240" w:h="15840" w:code="1"/>
          <w:pgMar w:top="1440" w:right="1440" w:bottom="1440" w:left="1800" w:header="720" w:footer="720" w:gutter="0"/>
          <w:paperSrc w:first="15" w:other="15"/>
          <w:pgNumType w:start="36"/>
          <w:cols w:space="720"/>
          <w:titlePg/>
        </w:sectPr>
      </w:pPr>
    </w:p>
    <w:p w:rsidR="00754297" w:rsidRDefault="00754297" w:rsidP="009855EA">
      <w:pPr>
        <w:pStyle w:val="SectionVHeader"/>
        <w:rPr>
          <w:lang w:val="fr-FR"/>
        </w:rPr>
      </w:pPr>
      <w:bookmarkStart w:id="454" w:name="_Toc196112428"/>
      <w:bookmarkStart w:id="455" w:name="_Toc239642592"/>
      <w:r>
        <w:rPr>
          <w:lang w:val="fr-FR"/>
        </w:rPr>
        <w:lastRenderedPageBreak/>
        <w:t>Formulaire de renseignements sur le Candidat</w:t>
      </w:r>
      <w:bookmarkEnd w:id="454"/>
      <w:bookmarkEnd w:id="455"/>
    </w:p>
    <w:p w:rsidR="00754297" w:rsidRDefault="00754297" w:rsidP="009855EA">
      <w:pPr>
        <w:pStyle w:val="SectionVHeader"/>
        <w:jc w:val="both"/>
        <w:rPr>
          <w:lang w:val="fr-FR"/>
        </w:rPr>
      </w:pPr>
    </w:p>
    <w:p w:rsidR="00754297" w:rsidRDefault="00754297" w:rsidP="009855EA">
      <w:pPr>
        <w:jc w:val="both"/>
        <w:rPr>
          <w:i/>
          <w:iCs/>
        </w:rPr>
      </w:pPr>
      <w:bookmarkStart w:id="456" w:name="_Toc77404716"/>
      <w:r>
        <w:rPr>
          <w:i/>
          <w:iCs/>
        </w:rPr>
        <w:t>[Le Candidat remplit le tableau ci-dessous conformément aux instructions entre crochets. Le tableau ne doit pas être modifié. Aucune substitution ne sera admise.]</w:t>
      </w:r>
      <w:bookmarkEnd w:id="456"/>
    </w:p>
    <w:p w:rsidR="00754297" w:rsidRDefault="00754297" w:rsidP="009855EA">
      <w:pPr>
        <w:jc w:val="both"/>
      </w:pPr>
    </w:p>
    <w:p w:rsidR="00754297" w:rsidRDefault="00754297" w:rsidP="009855EA">
      <w:pPr>
        <w:jc w:val="both"/>
      </w:pPr>
    </w:p>
    <w:p w:rsidR="00754297" w:rsidRDefault="00754297" w:rsidP="009855EA">
      <w:pPr>
        <w:jc w:val="both"/>
      </w:pPr>
      <w:r>
        <w:t xml:space="preserve">Date: </w:t>
      </w:r>
      <w:r>
        <w:rPr>
          <w:i/>
          <w:iCs/>
        </w:rPr>
        <w:t>[Insérer la date (jour, mois, année) de remise de l’offre]</w:t>
      </w:r>
    </w:p>
    <w:p w:rsidR="00754297" w:rsidRDefault="00754297" w:rsidP="009855EA">
      <w:pPr>
        <w:ind w:right="72"/>
        <w:jc w:val="both"/>
      </w:pPr>
      <w:r>
        <w:t xml:space="preserve">AAO No.: </w:t>
      </w:r>
      <w:r>
        <w:rPr>
          <w:i/>
          <w:iCs/>
        </w:rPr>
        <w:t>[Insérer les références de l</w:t>
      </w:r>
      <w:r w:rsidR="005973BE">
        <w:rPr>
          <w:i/>
          <w:iCs/>
        </w:rPr>
        <w:t>a Lettre d’invitation</w:t>
      </w:r>
      <w:r>
        <w:rPr>
          <w:i/>
          <w:iCs/>
        </w:rPr>
        <w:t>]</w:t>
      </w:r>
    </w:p>
    <w:p w:rsidR="00754297" w:rsidRDefault="00754297" w:rsidP="009855EA">
      <w:pPr>
        <w:ind w:right="72"/>
        <w:jc w:val="both"/>
      </w:pPr>
    </w:p>
    <w:p w:rsidR="00754297" w:rsidRDefault="00754297" w:rsidP="009855EA">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54297">
        <w:trPr>
          <w:cantSplit/>
          <w:trHeight w:val="440"/>
        </w:trPr>
        <w:tc>
          <w:tcPr>
            <w:tcW w:w="9180" w:type="dxa"/>
            <w:tcBorders>
              <w:bottom w:val="nil"/>
            </w:tcBorders>
          </w:tcPr>
          <w:p w:rsidR="00754297" w:rsidRDefault="00754297">
            <w:pPr>
              <w:suppressAutoHyphens/>
              <w:spacing w:before="40" w:after="40"/>
              <w:ind w:left="360" w:hanging="360"/>
              <w:jc w:val="both"/>
              <w:rPr>
                <w:bCs/>
                <w:i/>
                <w:iCs/>
              </w:rPr>
            </w:pPr>
            <w:r>
              <w:rPr>
                <w:spacing w:val="-2"/>
              </w:rPr>
              <w:t>1. Nom du Candidat </w:t>
            </w:r>
            <w:r>
              <w:t xml:space="preserve">: </w:t>
            </w:r>
            <w:r>
              <w:rPr>
                <w:bCs/>
                <w:i/>
                <w:iCs/>
              </w:rPr>
              <w:t>[Insérer la dénomination légale du Candidat]</w:t>
            </w:r>
          </w:p>
          <w:p w:rsidR="00754297" w:rsidRDefault="00754297">
            <w:pPr>
              <w:spacing w:before="40" w:after="40"/>
              <w:jc w:val="both"/>
            </w:pPr>
          </w:p>
        </w:tc>
      </w:tr>
      <w:tr w:rsidR="00754297">
        <w:trPr>
          <w:cantSplit/>
          <w:trHeight w:val="674"/>
        </w:trPr>
        <w:tc>
          <w:tcPr>
            <w:tcW w:w="9180" w:type="dxa"/>
          </w:tcPr>
          <w:p w:rsidR="00754297" w:rsidRDefault="00754297">
            <w:pPr>
              <w:suppressAutoHyphens/>
              <w:spacing w:before="40" w:after="40"/>
              <w:ind w:left="360" w:hanging="360"/>
              <w:jc w:val="both"/>
              <w:rPr>
                <w:bCs/>
                <w:i/>
                <w:iCs/>
                <w:spacing w:val="-2"/>
              </w:rPr>
            </w:pPr>
            <w:r>
              <w:rPr>
                <w:spacing w:val="-2"/>
              </w:rPr>
              <w:t xml:space="preserve">2. En cas de groupement, noms de tous les membres : </w:t>
            </w:r>
            <w:r>
              <w:rPr>
                <w:bCs/>
                <w:i/>
                <w:iCs/>
              </w:rPr>
              <w:t>[Insérer la dénomination légale de chaque membre du groupement]</w:t>
            </w:r>
          </w:p>
          <w:p w:rsidR="00754297" w:rsidRDefault="00754297">
            <w:pPr>
              <w:suppressAutoHyphens/>
              <w:spacing w:before="40" w:after="40"/>
              <w:jc w:val="both"/>
              <w:rPr>
                <w:spacing w:val="-2"/>
              </w:rPr>
            </w:pPr>
          </w:p>
        </w:tc>
      </w:tr>
      <w:tr w:rsidR="00754297">
        <w:trPr>
          <w:cantSplit/>
          <w:trHeight w:val="674"/>
        </w:trPr>
        <w:tc>
          <w:tcPr>
            <w:tcW w:w="9180" w:type="dxa"/>
          </w:tcPr>
          <w:p w:rsidR="00754297" w:rsidRDefault="00754297">
            <w:pPr>
              <w:suppressAutoHyphens/>
              <w:spacing w:before="40" w:after="40"/>
              <w:jc w:val="both"/>
            </w:pPr>
            <w:r>
              <w:t xml:space="preserve">3. Pays où le Candidat est, ou sera légalement enregistré au registre du commerce </w:t>
            </w:r>
            <w:r>
              <w:rPr>
                <w:spacing w:val="-2"/>
              </w:rPr>
              <w:t>:</w:t>
            </w:r>
            <w:r>
              <w:rPr>
                <w:b/>
              </w:rPr>
              <w:t xml:space="preserve"> </w:t>
            </w:r>
            <w:r>
              <w:rPr>
                <w:bCs/>
                <w:i/>
                <w:iCs/>
              </w:rPr>
              <w:t>[Insérer le nom du pays d’enregistrement]</w:t>
            </w:r>
          </w:p>
        </w:tc>
      </w:tr>
      <w:tr w:rsidR="00754297">
        <w:trPr>
          <w:cantSplit/>
          <w:trHeight w:val="674"/>
        </w:trPr>
        <w:tc>
          <w:tcPr>
            <w:tcW w:w="9180" w:type="dxa"/>
          </w:tcPr>
          <w:p w:rsidR="00754297" w:rsidRDefault="00754297">
            <w:pPr>
              <w:suppressAutoHyphens/>
              <w:spacing w:before="40" w:after="40"/>
              <w:jc w:val="both"/>
              <w:rPr>
                <w:spacing w:val="-2"/>
              </w:rPr>
            </w:pPr>
            <w:r>
              <w:rPr>
                <w:spacing w:val="-2"/>
              </w:rPr>
              <w:t xml:space="preserve">4. Année d’enregistrement du candidat </w:t>
            </w:r>
            <w:r>
              <w:t>au registre du commerce</w:t>
            </w:r>
            <w:r>
              <w:rPr>
                <w:spacing w:val="-2"/>
              </w:rPr>
              <w:t xml:space="preserve">: </w:t>
            </w:r>
            <w:r>
              <w:rPr>
                <w:bCs/>
                <w:i/>
                <w:iCs/>
              </w:rPr>
              <w:t>[Insérer l’année d’enregistrement]</w:t>
            </w:r>
          </w:p>
        </w:tc>
      </w:tr>
      <w:tr w:rsidR="00754297">
        <w:trPr>
          <w:cantSplit/>
        </w:trPr>
        <w:tc>
          <w:tcPr>
            <w:tcW w:w="9180" w:type="dxa"/>
          </w:tcPr>
          <w:p w:rsidR="00754297" w:rsidRDefault="00754297">
            <w:pPr>
              <w:suppressAutoHyphens/>
              <w:spacing w:before="40" w:after="40"/>
              <w:jc w:val="both"/>
              <w:rPr>
                <w:bCs/>
                <w:i/>
                <w:iCs/>
                <w:spacing w:val="-2"/>
              </w:rPr>
            </w:pPr>
            <w:r>
              <w:rPr>
                <w:spacing w:val="-2"/>
              </w:rPr>
              <w:t xml:space="preserve">5. Adresse officielle du Candidat dans le pays d’enregistrement: </w:t>
            </w:r>
            <w:r>
              <w:rPr>
                <w:bCs/>
                <w:i/>
                <w:iCs/>
              </w:rPr>
              <w:t>[Insérer l’adresse légale du Candidat dans le pays d’enregistrement]</w:t>
            </w:r>
          </w:p>
          <w:p w:rsidR="00754297" w:rsidRDefault="00754297">
            <w:pPr>
              <w:suppressAutoHyphens/>
              <w:spacing w:before="40" w:after="40"/>
              <w:jc w:val="both"/>
              <w:rPr>
                <w:spacing w:val="-2"/>
              </w:rPr>
            </w:pPr>
          </w:p>
        </w:tc>
      </w:tr>
      <w:tr w:rsidR="00754297">
        <w:trPr>
          <w:cantSplit/>
        </w:trPr>
        <w:tc>
          <w:tcPr>
            <w:tcW w:w="9180" w:type="dxa"/>
          </w:tcPr>
          <w:p w:rsidR="00754297" w:rsidRDefault="00754297">
            <w:pPr>
              <w:pStyle w:val="Outline"/>
              <w:suppressAutoHyphens/>
              <w:spacing w:before="120" w:after="40"/>
              <w:jc w:val="both"/>
              <w:rPr>
                <w:spacing w:val="-2"/>
                <w:kern w:val="0"/>
              </w:rPr>
            </w:pPr>
            <w:r>
              <w:rPr>
                <w:spacing w:val="-2"/>
                <w:kern w:val="0"/>
              </w:rPr>
              <w:t xml:space="preserve">6. Renseignement sur le représentant dûment habilité du Candidat: </w:t>
            </w:r>
          </w:p>
          <w:p w:rsidR="00754297" w:rsidRDefault="00754297">
            <w:pPr>
              <w:pStyle w:val="Outline1"/>
              <w:keepNext w:val="0"/>
              <w:numPr>
                <w:ilvl w:val="0"/>
                <w:numId w:val="0"/>
              </w:numPr>
              <w:tabs>
                <w:tab w:val="left" w:pos="708"/>
              </w:tabs>
              <w:suppressAutoHyphens/>
              <w:spacing w:before="120" w:after="40"/>
              <w:ind w:left="360" w:hanging="360"/>
              <w:jc w:val="both"/>
              <w:rPr>
                <w:spacing w:val="-2"/>
                <w:kern w:val="0"/>
              </w:rPr>
            </w:pPr>
            <w:r>
              <w:rPr>
                <w:spacing w:val="-2"/>
                <w:kern w:val="0"/>
              </w:rPr>
              <w:t xml:space="preserve">   Nom:</w:t>
            </w:r>
            <w:r>
              <w:rPr>
                <w:b/>
              </w:rPr>
              <w:t xml:space="preserve"> </w:t>
            </w:r>
            <w:r>
              <w:rPr>
                <w:bCs/>
                <w:i/>
                <w:iCs/>
              </w:rPr>
              <w:t>[Insérer le nom du représentant du Candidat]</w:t>
            </w:r>
          </w:p>
          <w:p w:rsidR="00754297" w:rsidRDefault="00754297">
            <w:pPr>
              <w:suppressAutoHyphens/>
              <w:spacing w:before="120" w:after="40"/>
              <w:jc w:val="both"/>
              <w:rPr>
                <w:spacing w:val="-2"/>
              </w:rPr>
            </w:pPr>
            <w:r>
              <w:rPr>
                <w:spacing w:val="-2"/>
              </w:rPr>
              <w:t xml:space="preserve">   Adresse:</w:t>
            </w:r>
            <w:r>
              <w:rPr>
                <w:b/>
              </w:rPr>
              <w:t xml:space="preserve"> </w:t>
            </w:r>
            <w:r>
              <w:rPr>
                <w:bCs/>
                <w:i/>
                <w:iCs/>
              </w:rPr>
              <w:t xml:space="preserve">[Insérer l’adresse du </w:t>
            </w:r>
            <w:r>
              <w:rPr>
                <w:bCs/>
                <w:i/>
                <w:iCs/>
                <w:kern w:val="28"/>
              </w:rPr>
              <w:t xml:space="preserve">représentant </w:t>
            </w:r>
            <w:r>
              <w:rPr>
                <w:bCs/>
                <w:i/>
                <w:iCs/>
              </w:rPr>
              <w:t>du Candidat]</w:t>
            </w:r>
          </w:p>
          <w:p w:rsidR="00754297" w:rsidRDefault="00754297">
            <w:pPr>
              <w:suppressAutoHyphens/>
              <w:spacing w:before="120" w:after="40"/>
              <w:jc w:val="both"/>
              <w:rPr>
                <w:bCs/>
                <w:i/>
                <w:iCs/>
                <w:spacing w:val="-2"/>
              </w:rPr>
            </w:pPr>
            <w:r>
              <w:rPr>
                <w:spacing w:val="-2"/>
              </w:rPr>
              <w:t xml:space="preserve">   Téléphone/Fax :</w:t>
            </w:r>
            <w:r>
              <w:rPr>
                <w:b/>
              </w:rPr>
              <w:t xml:space="preserve"> </w:t>
            </w:r>
            <w:r>
              <w:rPr>
                <w:bCs/>
                <w:i/>
                <w:iCs/>
              </w:rPr>
              <w:t>[Insérer le no</w:t>
            </w:r>
            <w:r>
              <w:rPr>
                <w:bCs/>
                <w:i/>
                <w:iCs/>
                <w:spacing w:val="-2"/>
              </w:rPr>
              <w:t xml:space="preserve"> </w:t>
            </w:r>
            <w:r>
              <w:rPr>
                <w:bCs/>
                <w:i/>
                <w:iCs/>
              </w:rPr>
              <w:t xml:space="preserve">de téléphone/fax  du </w:t>
            </w:r>
            <w:r>
              <w:rPr>
                <w:bCs/>
                <w:i/>
                <w:iCs/>
                <w:kern w:val="28"/>
              </w:rPr>
              <w:t xml:space="preserve">représentant </w:t>
            </w:r>
            <w:r>
              <w:rPr>
                <w:bCs/>
                <w:i/>
                <w:iCs/>
              </w:rPr>
              <w:t>du Candidat]</w:t>
            </w:r>
          </w:p>
          <w:p w:rsidR="00754297" w:rsidRDefault="00754297">
            <w:pPr>
              <w:suppressAutoHyphens/>
              <w:spacing w:before="120" w:after="40"/>
              <w:jc w:val="both"/>
              <w:rPr>
                <w:spacing w:val="-2"/>
              </w:rPr>
            </w:pPr>
            <w:r>
              <w:rPr>
                <w:spacing w:val="-2"/>
              </w:rPr>
              <w:t xml:space="preserve">   Adresse électronique:</w:t>
            </w:r>
            <w:r>
              <w:rPr>
                <w:b/>
              </w:rPr>
              <w:t xml:space="preserve"> </w:t>
            </w:r>
            <w:r>
              <w:rPr>
                <w:bCs/>
                <w:i/>
                <w:iCs/>
              </w:rPr>
              <w:t xml:space="preserve">[Insérer l’adresse électronique du </w:t>
            </w:r>
            <w:r>
              <w:rPr>
                <w:bCs/>
                <w:i/>
                <w:iCs/>
                <w:kern w:val="28"/>
              </w:rPr>
              <w:t xml:space="preserve">représentant </w:t>
            </w:r>
            <w:r>
              <w:rPr>
                <w:bCs/>
                <w:i/>
                <w:iCs/>
              </w:rPr>
              <w:t>du Candidat]</w:t>
            </w:r>
          </w:p>
        </w:tc>
      </w:tr>
      <w:tr w:rsidR="00754297">
        <w:trPr>
          <w:cantSplit/>
        </w:trPr>
        <w:tc>
          <w:tcPr>
            <w:tcW w:w="9180" w:type="dxa"/>
          </w:tcPr>
          <w:p w:rsidR="00754297" w:rsidRDefault="00754297">
            <w:pPr>
              <w:ind w:left="342" w:hanging="342"/>
              <w:jc w:val="both"/>
              <w:rPr>
                <w:bCs/>
                <w:i/>
                <w:iCs/>
              </w:rPr>
            </w:pPr>
            <w:r>
              <w:t xml:space="preserve">7. </w:t>
            </w:r>
            <w:r>
              <w:tab/>
              <w:t xml:space="preserve">Ci-joint copie des originaux des documents ci-après: </w:t>
            </w:r>
            <w:r>
              <w:rPr>
                <w:bCs/>
                <w:i/>
                <w:iCs/>
              </w:rPr>
              <w:t>[Cocher la (les) case(s) correspondant aux documents originaux joints]</w:t>
            </w:r>
          </w:p>
          <w:p w:rsidR="00754297" w:rsidRDefault="00754297">
            <w:pPr>
              <w:suppressAutoHyphens/>
              <w:ind w:left="342" w:hanging="342"/>
              <w:jc w:val="both"/>
              <w:rPr>
                <w:spacing w:val="-2"/>
              </w:rPr>
            </w:pPr>
            <w:r>
              <w:rPr>
                <w:spacing w:val="-2"/>
                <w:sz w:val="32"/>
                <w:szCs w:val="32"/>
              </w:rPr>
              <w:sym w:font="Symbol" w:char="F0F0"/>
            </w:r>
            <w:r>
              <w:rPr>
                <w:rFonts w:ascii="MT Extra" w:hAnsi="MT Extra"/>
                <w:spacing w:val="-2"/>
                <w:sz w:val="32"/>
              </w:rPr>
              <w:tab/>
            </w:r>
            <w:r>
              <w:t>Document d’enregistrement, d’inscription ou de constitution de la firme nommée en 1 ci-dessus, en conformité avec les clauses 4.1 et 4.2 des IC</w:t>
            </w:r>
          </w:p>
          <w:p w:rsidR="00754297" w:rsidRDefault="00754297">
            <w:pPr>
              <w:numPr>
                <w:ilvl w:val="0"/>
                <w:numId w:val="34"/>
              </w:numPr>
              <w:suppressAutoHyphens/>
              <w:jc w:val="both"/>
              <w:rPr>
                <w:spacing w:val="-2"/>
              </w:rPr>
            </w:pPr>
            <w:r>
              <w:t>En cas de groupement, lettre d’intention de constituer un groupement, ou convention de groupement, en conformité avec l’alinéa 4.1 des IC</w:t>
            </w:r>
            <w:r>
              <w:rPr>
                <w:spacing w:val="-2"/>
              </w:rPr>
              <w:t>.</w:t>
            </w:r>
          </w:p>
        </w:tc>
      </w:tr>
    </w:tbl>
    <w:p w:rsidR="00754297" w:rsidRDefault="00754297">
      <w:pPr>
        <w:rPr>
          <w:b/>
          <w:sz w:val="28"/>
          <w:szCs w:val="28"/>
        </w:rPr>
      </w:pPr>
      <w:r>
        <w:rPr>
          <w:b/>
          <w:sz w:val="28"/>
          <w:szCs w:val="28"/>
        </w:rPr>
        <w:br w:type="page"/>
      </w:r>
    </w:p>
    <w:p w:rsidR="00754297" w:rsidRDefault="00754297" w:rsidP="009855EA">
      <w:pPr>
        <w:pStyle w:val="SectionVHeader"/>
        <w:rPr>
          <w:lang w:val="fr-FR"/>
        </w:rPr>
      </w:pPr>
      <w:bookmarkStart w:id="457" w:name="_Toc196112429"/>
      <w:bookmarkStart w:id="458" w:name="_Toc239642593"/>
      <w:r>
        <w:rPr>
          <w:lang w:val="fr-FR"/>
        </w:rPr>
        <w:lastRenderedPageBreak/>
        <w:t>Formulaire de renseignements sur les membres de groupement</w:t>
      </w:r>
      <w:bookmarkEnd w:id="457"/>
      <w:r w:rsidRPr="009855EA">
        <w:rPr>
          <w:sz w:val="24"/>
          <w:lang w:val="fr-FR"/>
        </w:rPr>
        <w:t xml:space="preserve"> (Le cas échéant)</w:t>
      </w:r>
      <w:bookmarkEnd w:id="458"/>
    </w:p>
    <w:p w:rsidR="00754297" w:rsidRDefault="00754297" w:rsidP="009855EA">
      <w:pPr>
        <w:jc w:val="both"/>
      </w:pPr>
    </w:p>
    <w:p w:rsidR="00754297" w:rsidRDefault="00754297" w:rsidP="009855EA">
      <w:pPr>
        <w:jc w:val="both"/>
        <w:rPr>
          <w:i/>
          <w:iCs/>
        </w:rPr>
      </w:pPr>
      <w:r>
        <w:rPr>
          <w:i/>
          <w:iCs/>
        </w:rPr>
        <w:t>[Le Candidat remplit le tableau ci-dessous conformément aux instructions entre crochets. Le tableau ne doit pas être modifié. Aucune substitution ne sera admise.]</w:t>
      </w:r>
    </w:p>
    <w:p w:rsidR="00754297" w:rsidRDefault="00754297" w:rsidP="009855EA">
      <w:pPr>
        <w:jc w:val="both"/>
      </w:pPr>
    </w:p>
    <w:p w:rsidR="00754297" w:rsidRDefault="00754297" w:rsidP="009855EA">
      <w:pPr>
        <w:jc w:val="both"/>
      </w:pPr>
      <w:r>
        <w:t xml:space="preserve">Date: </w:t>
      </w:r>
      <w:r>
        <w:rPr>
          <w:i/>
          <w:iCs/>
        </w:rPr>
        <w:t>[Insérer la date (jour, mois, année) de remise de l’offre]</w:t>
      </w:r>
    </w:p>
    <w:p w:rsidR="00754297" w:rsidRDefault="00754297" w:rsidP="009855EA">
      <w:pPr>
        <w:ind w:right="72"/>
        <w:jc w:val="both"/>
      </w:pPr>
      <w:r>
        <w:t xml:space="preserve">AAO No.: </w:t>
      </w:r>
      <w:r>
        <w:rPr>
          <w:bCs/>
          <w:i/>
          <w:iCs/>
        </w:rPr>
        <w:t>[Insérer les références de l’Avis d’Appel d’Offres]</w:t>
      </w:r>
    </w:p>
    <w:p w:rsidR="00754297" w:rsidRDefault="00754297" w:rsidP="009855EA">
      <w:pPr>
        <w:ind w:right="72"/>
        <w:jc w:val="both"/>
        <w:rPr>
          <w:bCs/>
          <w:i/>
          <w:iCs/>
        </w:rPr>
      </w:pPr>
    </w:p>
    <w:p w:rsidR="00754297" w:rsidRDefault="00754297" w:rsidP="009855EA">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54297">
        <w:trPr>
          <w:cantSplit/>
          <w:trHeight w:val="440"/>
        </w:trPr>
        <w:tc>
          <w:tcPr>
            <w:tcW w:w="9180" w:type="dxa"/>
            <w:tcBorders>
              <w:bottom w:val="nil"/>
            </w:tcBorders>
          </w:tcPr>
          <w:p w:rsidR="00754297" w:rsidRDefault="00754297">
            <w:pPr>
              <w:suppressAutoHyphens/>
              <w:spacing w:before="40" w:after="40"/>
              <w:ind w:left="360" w:hanging="360"/>
              <w:jc w:val="both"/>
              <w:rPr>
                <w:bCs/>
                <w:i/>
                <w:iCs/>
              </w:rPr>
            </w:pPr>
            <w:r>
              <w:rPr>
                <w:spacing w:val="-2"/>
              </w:rPr>
              <w:t>1. Nom du Candidat :</w:t>
            </w:r>
            <w:r>
              <w:t xml:space="preserve"> </w:t>
            </w:r>
            <w:r>
              <w:rPr>
                <w:bCs/>
                <w:i/>
                <w:iCs/>
              </w:rPr>
              <w:t>[Insérer le nom légal du Candidat]</w:t>
            </w:r>
          </w:p>
          <w:p w:rsidR="00754297" w:rsidRDefault="00754297">
            <w:pPr>
              <w:spacing w:before="40" w:after="40"/>
              <w:jc w:val="both"/>
            </w:pPr>
          </w:p>
        </w:tc>
      </w:tr>
      <w:tr w:rsidR="00754297">
        <w:trPr>
          <w:cantSplit/>
          <w:trHeight w:val="674"/>
        </w:trPr>
        <w:tc>
          <w:tcPr>
            <w:tcW w:w="9180" w:type="dxa"/>
          </w:tcPr>
          <w:p w:rsidR="00754297" w:rsidRDefault="00754297">
            <w:pPr>
              <w:suppressAutoHyphens/>
              <w:spacing w:before="40" w:after="40"/>
              <w:ind w:left="360" w:hanging="360"/>
              <w:jc w:val="both"/>
              <w:rPr>
                <w:bCs/>
                <w:i/>
                <w:iCs/>
                <w:spacing w:val="-2"/>
              </w:rPr>
            </w:pPr>
            <w:r>
              <w:rPr>
                <w:spacing w:val="-2"/>
              </w:rPr>
              <w:t xml:space="preserve">2. Nom du membre du groupement : </w:t>
            </w:r>
            <w:r>
              <w:rPr>
                <w:bCs/>
                <w:i/>
                <w:iCs/>
              </w:rPr>
              <w:t>[Insérer le nom légal du membre du groupement]</w:t>
            </w:r>
          </w:p>
          <w:p w:rsidR="00754297" w:rsidRDefault="00754297">
            <w:pPr>
              <w:suppressAutoHyphens/>
              <w:spacing w:before="40" w:after="40"/>
              <w:jc w:val="both"/>
              <w:rPr>
                <w:spacing w:val="-2"/>
              </w:rPr>
            </w:pPr>
          </w:p>
        </w:tc>
      </w:tr>
      <w:tr w:rsidR="00754297">
        <w:trPr>
          <w:cantSplit/>
          <w:trHeight w:val="674"/>
        </w:trPr>
        <w:tc>
          <w:tcPr>
            <w:tcW w:w="9180" w:type="dxa"/>
          </w:tcPr>
          <w:p w:rsidR="00754297" w:rsidRDefault="00754297">
            <w:pPr>
              <w:suppressAutoHyphens/>
              <w:spacing w:before="40" w:after="40"/>
              <w:jc w:val="both"/>
            </w:pPr>
            <w:r>
              <w:t xml:space="preserve">3. Pays où le </w:t>
            </w:r>
            <w:r>
              <w:rPr>
                <w:spacing w:val="-2"/>
              </w:rPr>
              <w:t>membre du groupement</w:t>
            </w:r>
            <w:r>
              <w:t xml:space="preserve"> est, ou sera légalement enregistré au registre du commerce </w:t>
            </w:r>
            <w:r>
              <w:rPr>
                <w:spacing w:val="-2"/>
              </w:rPr>
              <w:t xml:space="preserve">: </w:t>
            </w:r>
            <w:r>
              <w:rPr>
                <w:bCs/>
                <w:i/>
                <w:iCs/>
              </w:rPr>
              <w:t>[Insérer le nom du pays d’enregistrement du membre du groupement]</w:t>
            </w:r>
          </w:p>
        </w:tc>
      </w:tr>
      <w:tr w:rsidR="00754297">
        <w:trPr>
          <w:cantSplit/>
          <w:trHeight w:val="674"/>
        </w:trPr>
        <w:tc>
          <w:tcPr>
            <w:tcW w:w="9180" w:type="dxa"/>
          </w:tcPr>
          <w:p w:rsidR="00754297" w:rsidRDefault="00754297">
            <w:pPr>
              <w:suppressAutoHyphens/>
              <w:spacing w:before="40" w:after="40"/>
              <w:jc w:val="both"/>
              <w:rPr>
                <w:spacing w:val="-2"/>
              </w:rPr>
            </w:pPr>
            <w:r>
              <w:rPr>
                <w:spacing w:val="-2"/>
              </w:rPr>
              <w:t xml:space="preserve">4. Année d’enregistrement du membre du groupement: </w:t>
            </w:r>
            <w:r>
              <w:rPr>
                <w:bCs/>
                <w:i/>
                <w:iCs/>
              </w:rPr>
              <w:t>[Insérer l’année d’enregistrement du membre du groupement]</w:t>
            </w:r>
          </w:p>
        </w:tc>
      </w:tr>
      <w:tr w:rsidR="00754297">
        <w:trPr>
          <w:cantSplit/>
        </w:trPr>
        <w:tc>
          <w:tcPr>
            <w:tcW w:w="9180" w:type="dxa"/>
          </w:tcPr>
          <w:p w:rsidR="00754297" w:rsidRDefault="00754297">
            <w:pPr>
              <w:suppressAutoHyphens/>
              <w:spacing w:before="40" w:after="40"/>
              <w:jc w:val="both"/>
              <w:rPr>
                <w:spacing w:val="-2"/>
              </w:rPr>
            </w:pPr>
            <w:r>
              <w:rPr>
                <w:spacing w:val="-2"/>
              </w:rPr>
              <w:t xml:space="preserve">5. Adresse officielle du membre du groupement dans le pays d’enregistrement: </w:t>
            </w:r>
            <w:r>
              <w:rPr>
                <w:bCs/>
                <w:i/>
                <w:iCs/>
              </w:rPr>
              <w:t>[Insérer l’adresse légale du membre du groupement dans le pays d’enregistrement]</w:t>
            </w:r>
          </w:p>
        </w:tc>
      </w:tr>
      <w:tr w:rsidR="00754297">
        <w:trPr>
          <w:cantSplit/>
        </w:trPr>
        <w:tc>
          <w:tcPr>
            <w:tcW w:w="9180" w:type="dxa"/>
          </w:tcPr>
          <w:p w:rsidR="00754297" w:rsidRDefault="00754297">
            <w:pPr>
              <w:pStyle w:val="Outline"/>
              <w:suppressAutoHyphens/>
              <w:spacing w:before="120" w:after="40"/>
              <w:jc w:val="both"/>
              <w:rPr>
                <w:spacing w:val="-2"/>
                <w:kern w:val="0"/>
              </w:rPr>
            </w:pPr>
            <w:r>
              <w:rPr>
                <w:spacing w:val="-2"/>
                <w:kern w:val="0"/>
              </w:rPr>
              <w:t xml:space="preserve">6. Renseignement sur le représentant dûment habilité du </w:t>
            </w:r>
            <w:r>
              <w:rPr>
                <w:spacing w:val="-2"/>
              </w:rPr>
              <w:t>membre du groupement</w:t>
            </w:r>
            <w:r>
              <w:rPr>
                <w:spacing w:val="-2"/>
                <w:kern w:val="0"/>
              </w:rPr>
              <w:t xml:space="preserve">: </w:t>
            </w:r>
          </w:p>
          <w:p w:rsidR="00754297" w:rsidRDefault="00754297">
            <w:pPr>
              <w:pStyle w:val="Outline1"/>
              <w:keepNext w:val="0"/>
              <w:numPr>
                <w:ilvl w:val="0"/>
                <w:numId w:val="0"/>
              </w:numPr>
              <w:tabs>
                <w:tab w:val="left" w:pos="708"/>
              </w:tabs>
              <w:suppressAutoHyphens/>
              <w:spacing w:before="120" w:after="40"/>
              <w:ind w:left="360" w:hanging="360"/>
              <w:jc w:val="both"/>
              <w:rPr>
                <w:spacing w:val="-2"/>
                <w:kern w:val="0"/>
              </w:rPr>
            </w:pPr>
            <w:r>
              <w:rPr>
                <w:spacing w:val="-2"/>
                <w:kern w:val="0"/>
              </w:rPr>
              <w:t xml:space="preserve">   Nom:</w:t>
            </w:r>
            <w:r>
              <w:rPr>
                <w:b/>
              </w:rPr>
              <w:t xml:space="preserve"> </w:t>
            </w:r>
            <w:r>
              <w:rPr>
                <w:bCs/>
                <w:i/>
                <w:iCs/>
              </w:rPr>
              <w:t>[Insérer le nom du représentant du membre du groupement]</w:t>
            </w:r>
          </w:p>
          <w:p w:rsidR="00754297" w:rsidRDefault="00754297">
            <w:pPr>
              <w:suppressAutoHyphens/>
              <w:spacing w:before="120" w:after="40"/>
              <w:jc w:val="both"/>
              <w:rPr>
                <w:spacing w:val="-2"/>
              </w:rPr>
            </w:pPr>
            <w:r>
              <w:rPr>
                <w:spacing w:val="-2"/>
              </w:rPr>
              <w:t xml:space="preserve">   Adresse:</w:t>
            </w:r>
            <w:r>
              <w:rPr>
                <w:b/>
              </w:rPr>
              <w:t xml:space="preserve"> </w:t>
            </w:r>
            <w:r>
              <w:rPr>
                <w:bCs/>
                <w:i/>
                <w:iCs/>
              </w:rPr>
              <w:t xml:space="preserve">[Insérer l’adresse du </w:t>
            </w:r>
            <w:r>
              <w:rPr>
                <w:bCs/>
                <w:i/>
                <w:iCs/>
                <w:kern w:val="28"/>
              </w:rPr>
              <w:t xml:space="preserve">représentant </w:t>
            </w:r>
            <w:r>
              <w:rPr>
                <w:bCs/>
                <w:i/>
                <w:iCs/>
              </w:rPr>
              <w:t>du membre du groupement]</w:t>
            </w:r>
          </w:p>
          <w:p w:rsidR="00754297" w:rsidRDefault="00754297">
            <w:pPr>
              <w:suppressAutoHyphens/>
              <w:spacing w:before="120" w:after="40"/>
              <w:jc w:val="both"/>
              <w:rPr>
                <w:bCs/>
                <w:i/>
                <w:iCs/>
                <w:spacing w:val="-2"/>
              </w:rPr>
            </w:pPr>
            <w:r>
              <w:rPr>
                <w:spacing w:val="-2"/>
              </w:rPr>
              <w:t xml:space="preserve">   Téléphone/Fax :</w:t>
            </w:r>
            <w:r>
              <w:rPr>
                <w:b/>
              </w:rPr>
              <w:t xml:space="preserve"> </w:t>
            </w:r>
            <w:r>
              <w:rPr>
                <w:bCs/>
                <w:i/>
                <w:iCs/>
              </w:rPr>
              <w:t>[Insérer le no</w:t>
            </w:r>
            <w:r>
              <w:rPr>
                <w:bCs/>
                <w:i/>
                <w:iCs/>
                <w:spacing w:val="-2"/>
              </w:rPr>
              <w:t xml:space="preserve"> </w:t>
            </w:r>
            <w:r>
              <w:rPr>
                <w:bCs/>
                <w:i/>
                <w:iCs/>
              </w:rPr>
              <w:t xml:space="preserve">de téléphone/fax du </w:t>
            </w:r>
            <w:r>
              <w:rPr>
                <w:bCs/>
                <w:i/>
                <w:iCs/>
                <w:kern w:val="28"/>
              </w:rPr>
              <w:t xml:space="preserve">représentant </w:t>
            </w:r>
            <w:r>
              <w:rPr>
                <w:bCs/>
                <w:i/>
                <w:iCs/>
              </w:rPr>
              <w:t>du membre du groupement]</w:t>
            </w:r>
          </w:p>
          <w:p w:rsidR="00754297" w:rsidRDefault="00754297">
            <w:pPr>
              <w:suppressAutoHyphens/>
              <w:spacing w:before="120" w:after="40"/>
              <w:jc w:val="both"/>
              <w:rPr>
                <w:bCs/>
                <w:i/>
                <w:iCs/>
                <w:spacing w:val="-2"/>
              </w:rPr>
            </w:pPr>
            <w:r>
              <w:rPr>
                <w:spacing w:val="-2"/>
              </w:rPr>
              <w:t xml:space="preserve">   Adresse électronique:</w:t>
            </w:r>
            <w:r>
              <w:rPr>
                <w:b/>
              </w:rPr>
              <w:t xml:space="preserve"> </w:t>
            </w:r>
            <w:r>
              <w:rPr>
                <w:bCs/>
                <w:i/>
                <w:iCs/>
              </w:rPr>
              <w:t xml:space="preserve">[Insérer l’adresse électronique du </w:t>
            </w:r>
            <w:r>
              <w:rPr>
                <w:bCs/>
                <w:i/>
                <w:iCs/>
                <w:kern w:val="28"/>
              </w:rPr>
              <w:t xml:space="preserve">représentant </w:t>
            </w:r>
            <w:r>
              <w:rPr>
                <w:bCs/>
                <w:i/>
                <w:iCs/>
              </w:rPr>
              <w:t>du membre du groupement]</w:t>
            </w:r>
          </w:p>
          <w:p w:rsidR="00754297" w:rsidRDefault="00754297">
            <w:pPr>
              <w:suppressAutoHyphens/>
              <w:spacing w:before="120" w:after="40"/>
              <w:jc w:val="both"/>
              <w:rPr>
                <w:spacing w:val="-2"/>
              </w:rPr>
            </w:pPr>
          </w:p>
        </w:tc>
      </w:tr>
      <w:tr w:rsidR="00754297">
        <w:trPr>
          <w:cantSplit/>
        </w:trPr>
        <w:tc>
          <w:tcPr>
            <w:tcW w:w="9180" w:type="dxa"/>
          </w:tcPr>
          <w:p w:rsidR="00754297" w:rsidRDefault="00754297">
            <w:pPr>
              <w:ind w:left="342" w:hanging="342"/>
              <w:jc w:val="both"/>
              <w:rPr>
                <w:bCs/>
                <w:i/>
                <w:iCs/>
              </w:rPr>
            </w:pPr>
            <w:r>
              <w:t xml:space="preserve">7. </w:t>
            </w:r>
            <w:r>
              <w:tab/>
              <w:t xml:space="preserve">Ci-joint copie des originaux des documents ci-après: </w:t>
            </w:r>
            <w:r>
              <w:rPr>
                <w:bCs/>
                <w:i/>
                <w:iCs/>
              </w:rPr>
              <w:t>[Cocher la (les) case(s) correspondant aux documents originaux joints]</w:t>
            </w:r>
          </w:p>
          <w:p w:rsidR="00754297" w:rsidRDefault="00754297">
            <w:pPr>
              <w:tabs>
                <w:tab w:val="left" w:pos="432"/>
              </w:tabs>
              <w:suppressAutoHyphens/>
              <w:ind w:left="432" w:hanging="432"/>
              <w:jc w:val="both"/>
              <w:rPr>
                <w:spacing w:val="-2"/>
              </w:rPr>
            </w:pPr>
            <w:r>
              <w:rPr>
                <w:spacing w:val="-2"/>
                <w:sz w:val="32"/>
                <w:szCs w:val="32"/>
              </w:rPr>
              <w:sym w:font="Symbol" w:char="F0F0"/>
            </w:r>
            <w:r>
              <w:rPr>
                <w:rFonts w:ascii="MT Extra" w:hAnsi="MT Extra"/>
                <w:spacing w:val="-2"/>
                <w:sz w:val="32"/>
              </w:rPr>
              <w:tab/>
            </w:r>
            <w:r>
              <w:t>Document d’enregistrement, d’inscription ou de constitution de la firme nommée en 2 ci-dessus, en conformité avec les clauses 4.1 et 4.2 des IC</w:t>
            </w:r>
          </w:p>
        </w:tc>
      </w:tr>
    </w:tbl>
    <w:p w:rsidR="00754297" w:rsidRDefault="00754297">
      <w:pPr>
        <w:tabs>
          <w:tab w:val="right" w:pos="9000"/>
        </w:tabs>
        <w:rPr>
          <w:i/>
          <w:iCs/>
        </w:rPr>
      </w:pPr>
      <w:r>
        <w:rPr>
          <w:b/>
        </w:rPr>
        <w:br w:type="page"/>
      </w:r>
    </w:p>
    <w:tbl>
      <w:tblPr>
        <w:tblW w:w="0" w:type="auto"/>
        <w:tblLayout w:type="fixed"/>
        <w:tblLook w:val="0000" w:firstRow="0" w:lastRow="0" w:firstColumn="0" w:lastColumn="0" w:noHBand="0" w:noVBand="0"/>
      </w:tblPr>
      <w:tblGrid>
        <w:gridCol w:w="9198"/>
      </w:tblGrid>
      <w:tr w:rsidR="00754297">
        <w:trPr>
          <w:trHeight w:val="900"/>
        </w:trPr>
        <w:tc>
          <w:tcPr>
            <w:tcW w:w="9198" w:type="dxa"/>
            <w:vAlign w:val="center"/>
          </w:tcPr>
          <w:p w:rsidR="00754297" w:rsidRDefault="00754297">
            <w:pPr>
              <w:pStyle w:val="SectionVHeader"/>
              <w:rPr>
                <w:lang w:val="fr-FR"/>
              </w:rPr>
            </w:pPr>
            <w:bookmarkStart w:id="459" w:name="_Toc461854736"/>
            <w:bookmarkStart w:id="460" w:name="_Toc196112430"/>
            <w:bookmarkStart w:id="461" w:name="_Toc239642594"/>
            <w:r>
              <w:rPr>
                <w:lang w:val="fr-FR"/>
              </w:rPr>
              <w:lastRenderedPageBreak/>
              <w:t>Lettre de soumission de l’offre</w:t>
            </w:r>
            <w:bookmarkEnd w:id="459"/>
            <w:bookmarkEnd w:id="460"/>
            <w:bookmarkEnd w:id="461"/>
          </w:p>
        </w:tc>
      </w:tr>
    </w:tbl>
    <w:p w:rsidR="00754297" w:rsidRDefault="00754297" w:rsidP="009855EA">
      <w:pPr>
        <w:tabs>
          <w:tab w:val="right" w:pos="9000"/>
        </w:tabs>
        <w:ind w:left="4320" w:firstLine="720"/>
        <w:jc w:val="both"/>
      </w:pPr>
    </w:p>
    <w:p w:rsidR="00754297" w:rsidRDefault="00754297" w:rsidP="009855EA">
      <w:pPr>
        <w:tabs>
          <w:tab w:val="right" w:pos="9000"/>
        </w:tabs>
        <w:jc w:val="both"/>
      </w:pPr>
      <w:r>
        <w:rPr>
          <w:i/>
          <w:iCs/>
        </w:rPr>
        <w:t>[Le Candidat remplit la lettre ci-dessous conformément aux instructions entre crochets. Le format de la lettre ne doit pas être modifié. Aucune substitution ne sera admise.]</w:t>
      </w:r>
    </w:p>
    <w:p w:rsidR="00754297" w:rsidRDefault="00754297" w:rsidP="009855EA">
      <w:pPr>
        <w:tabs>
          <w:tab w:val="right" w:pos="9000"/>
        </w:tabs>
        <w:ind w:left="4320" w:hanging="2790"/>
        <w:jc w:val="both"/>
      </w:pPr>
    </w:p>
    <w:p w:rsidR="00754297" w:rsidRDefault="00754297" w:rsidP="009855EA">
      <w:pPr>
        <w:jc w:val="both"/>
      </w:pPr>
      <w:r>
        <w:t xml:space="preserve">Date: </w:t>
      </w:r>
      <w:r>
        <w:rPr>
          <w:i/>
          <w:iCs/>
        </w:rPr>
        <w:t>[Insérer la date (jour, mois, année) de remise de l’offre]</w:t>
      </w:r>
    </w:p>
    <w:p w:rsidR="00754297" w:rsidRDefault="00754297" w:rsidP="009855EA">
      <w:pPr>
        <w:ind w:right="72"/>
        <w:jc w:val="both"/>
      </w:pPr>
      <w:r>
        <w:t xml:space="preserve">AAO No.: </w:t>
      </w:r>
      <w:r>
        <w:rPr>
          <w:bCs/>
          <w:i/>
          <w:iCs/>
        </w:rPr>
        <w:t>[Insérer les références de  l’avis d’Appel d’Offres]</w:t>
      </w:r>
    </w:p>
    <w:p w:rsidR="00754297" w:rsidRDefault="00754297" w:rsidP="009855EA">
      <w:pPr>
        <w:tabs>
          <w:tab w:val="right" w:pos="9000"/>
        </w:tabs>
        <w:jc w:val="both"/>
      </w:pPr>
    </w:p>
    <w:p w:rsidR="00754297" w:rsidRDefault="00754297" w:rsidP="009855EA">
      <w:pPr>
        <w:jc w:val="both"/>
      </w:pPr>
    </w:p>
    <w:p w:rsidR="00754297" w:rsidRDefault="00754297" w:rsidP="009855EA">
      <w:pPr>
        <w:spacing w:after="200"/>
        <w:jc w:val="both"/>
        <w:rPr>
          <w:bCs/>
          <w:i/>
          <w:iCs/>
        </w:rPr>
      </w:pPr>
      <w:r>
        <w:t xml:space="preserve">À : </w:t>
      </w:r>
      <w:r>
        <w:rPr>
          <w:bCs/>
          <w:i/>
          <w:iCs/>
        </w:rPr>
        <w:t xml:space="preserve">[Insérer le nom complet de </w:t>
      </w:r>
      <w:r w:rsidRPr="00A54C7D">
        <w:rPr>
          <w:bCs/>
          <w:i/>
          <w:iCs/>
        </w:rPr>
        <w:t>l’Autorité délégante</w:t>
      </w:r>
      <w:r>
        <w:rPr>
          <w:bCs/>
          <w:i/>
          <w:iCs/>
        </w:rPr>
        <w:t>]</w:t>
      </w:r>
    </w:p>
    <w:p w:rsidR="00754297" w:rsidRDefault="00754297" w:rsidP="009855EA">
      <w:pPr>
        <w:spacing w:after="200"/>
        <w:jc w:val="both"/>
      </w:pPr>
      <w:r>
        <w:t xml:space="preserve">Nous, les soussignés attestons que : </w:t>
      </w:r>
    </w:p>
    <w:p w:rsidR="00754297" w:rsidRDefault="00754297" w:rsidP="009757E5">
      <w:pPr>
        <w:numPr>
          <w:ilvl w:val="0"/>
          <w:numId w:val="35"/>
        </w:numPr>
        <w:tabs>
          <w:tab w:val="clear" w:pos="360"/>
          <w:tab w:val="left" w:pos="540"/>
          <w:tab w:val="right" w:pos="9000"/>
        </w:tabs>
        <w:spacing w:after="200"/>
        <w:ind w:left="540" w:hanging="540"/>
        <w:jc w:val="both"/>
      </w:pPr>
      <w:r>
        <w:t xml:space="preserve">Nous avons examiné le Dossier d’appel d’offres, y compris l’additif/les additifs No. </w:t>
      </w:r>
      <w:r w:rsidRPr="00A54C7D">
        <w:rPr>
          <w:i/>
        </w:rPr>
        <w:t>(le cas échéant)</w:t>
      </w:r>
      <w:r>
        <w:t xml:space="preserve"> : </w:t>
      </w:r>
      <w:r>
        <w:rPr>
          <w:bCs/>
          <w:i/>
          <w:iCs/>
        </w:rPr>
        <w:t>[Insérer les numéros et date d’émission de chacun des additifs];</w:t>
      </w:r>
      <w:r>
        <w:t xml:space="preserve"> et n’avons aucune réserve à leur égard ;</w:t>
      </w:r>
    </w:p>
    <w:p w:rsidR="00754297" w:rsidRDefault="00754297" w:rsidP="009757E5">
      <w:pPr>
        <w:numPr>
          <w:ilvl w:val="0"/>
          <w:numId w:val="35"/>
        </w:numPr>
        <w:tabs>
          <w:tab w:val="clear" w:pos="360"/>
          <w:tab w:val="left" w:pos="540"/>
          <w:tab w:val="right" w:pos="9000"/>
        </w:tabs>
        <w:spacing w:after="200"/>
        <w:ind w:left="540" w:hanging="540"/>
        <w:jc w:val="both"/>
      </w:pPr>
      <w:r>
        <w:t xml:space="preserve">Nous nous engageons à prester conformément au Dossier d’appel d’offres et au programme fonctionnel détaillé de la convention de délégation de la mission de service public ci-après : </w:t>
      </w:r>
      <w:r>
        <w:rPr>
          <w:i/>
        </w:rPr>
        <w:t>[Insérer une brève description de la mission de service public]</w:t>
      </w:r>
      <w:r>
        <w:t>;</w:t>
      </w:r>
    </w:p>
    <w:p w:rsidR="00754297" w:rsidRDefault="00754297" w:rsidP="009757E5">
      <w:pPr>
        <w:numPr>
          <w:ilvl w:val="0"/>
          <w:numId w:val="35"/>
        </w:numPr>
        <w:tabs>
          <w:tab w:val="clear" w:pos="360"/>
          <w:tab w:val="left" w:pos="540"/>
          <w:tab w:val="right" w:pos="9000"/>
        </w:tabs>
        <w:spacing w:after="200"/>
        <w:ind w:left="540" w:hanging="540"/>
        <w:jc w:val="both"/>
      </w:pPr>
      <w:r>
        <w:t xml:space="preserve">Le prix total de notre offre est de : </w:t>
      </w:r>
      <w:r>
        <w:rPr>
          <w:i/>
        </w:rPr>
        <w:t>[Insérer le prix total de l’offre en lettres et en chiffres, en indiquant les monnaies et montants correspondants à ces monnaies]</w:t>
      </w:r>
      <w:r>
        <w:t>;</w:t>
      </w:r>
    </w:p>
    <w:p w:rsidR="00754297" w:rsidRDefault="00754297" w:rsidP="009757E5">
      <w:pPr>
        <w:numPr>
          <w:ilvl w:val="0"/>
          <w:numId w:val="35"/>
        </w:numPr>
        <w:tabs>
          <w:tab w:val="clear" w:pos="360"/>
          <w:tab w:val="left" w:pos="540"/>
          <w:tab w:val="right" w:pos="9000"/>
        </w:tabs>
        <w:spacing w:after="200"/>
        <w:ind w:left="540" w:hanging="540"/>
        <w:jc w:val="both"/>
      </w:pPr>
      <w: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754297" w:rsidRDefault="00754297" w:rsidP="009757E5">
      <w:pPr>
        <w:numPr>
          <w:ilvl w:val="0"/>
          <w:numId w:val="35"/>
        </w:numPr>
        <w:tabs>
          <w:tab w:val="clear" w:pos="360"/>
          <w:tab w:val="left" w:pos="540"/>
          <w:tab w:val="right" w:pos="9000"/>
        </w:tabs>
        <w:spacing w:after="200"/>
        <w:ind w:left="540" w:hanging="540"/>
        <w:jc w:val="both"/>
      </w:pPr>
      <w:r>
        <w:t>Si notre offre est acceptée, nous nous engageons à fournir une garantie de bonne exécution de la convention conformément à la Clause 42 des Instructions aux Candidats et au CCG;</w:t>
      </w:r>
    </w:p>
    <w:p w:rsidR="00754297" w:rsidRDefault="00754297" w:rsidP="009757E5">
      <w:pPr>
        <w:numPr>
          <w:ilvl w:val="0"/>
          <w:numId w:val="35"/>
        </w:numPr>
        <w:tabs>
          <w:tab w:val="clear" w:pos="360"/>
          <w:tab w:val="left" w:pos="540"/>
          <w:tab w:val="right" w:pos="9000"/>
        </w:tabs>
        <w:spacing w:after="200"/>
        <w:ind w:left="540" w:hanging="540"/>
        <w:jc w:val="both"/>
      </w:pPr>
      <w:r>
        <w:t>Notre candidature, ainsi que tous sous-traitants intervenant en rapport avec une quelconque partie de la convention, ne tombent pas sous les conditions d’exclusion de l’alinéa 4.2 des Instructions aux Candidats</w:t>
      </w:r>
      <w:r>
        <w:rPr>
          <w:iCs/>
        </w:rPr>
        <w:t>.</w:t>
      </w:r>
    </w:p>
    <w:p w:rsidR="00754297" w:rsidRDefault="00754297" w:rsidP="009757E5">
      <w:pPr>
        <w:numPr>
          <w:ilvl w:val="0"/>
          <w:numId w:val="35"/>
        </w:numPr>
        <w:tabs>
          <w:tab w:val="clear" w:pos="360"/>
          <w:tab w:val="left" w:pos="540"/>
          <w:tab w:val="right" w:pos="9000"/>
        </w:tabs>
        <w:spacing w:after="200"/>
        <w:ind w:left="540" w:hanging="540"/>
        <w:jc w:val="both"/>
      </w:pPr>
      <w:r>
        <w:t>Nous ne nous trouvons pas dans une situation de conflit d’intérêt définie à l’alinéa 4.3 des Instructions aux Candidats.</w:t>
      </w:r>
    </w:p>
    <w:p w:rsidR="00754297" w:rsidRDefault="00754297" w:rsidP="009757E5">
      <w:pPr>
        <w:numPr>
          <w:ilvl w:val="0"/>
          <w:numId w:val="35"/>
        </w:numPr>
        <w:tabs>
          <w:tab w:val="clear" w:pos="360"/>
          <w:tab w:val="left" w:pos="540"/>
          <w:tab w:val="right" w:pos="9000"/>
        </w:tabs>
        <w:spacing w:after="200"/>
        <w:ind w:left="540" w:hanging="540"/>
        <w:jc w:val="both"/>
      </w:pPr>
      <w:r>
        <w:t>Nous nous engageons à ne pas octroyer ou promettre d'octroyer à toute personne intervenant à quelque titre que ce soit dans la procédure de passation de la convention un avantage indu, pécuniaire ou autre, directement ou par des intermédiaires, en vue d'obtenir la convention.</w:t>
      </w:r>
    </w:p>
    <w:p w:rsidR="00754297" w:rsidRDefault="00754297" w:rsidP="009855EA">
      <w:pPr>
        <w:pStyle w:val="Outline1"/>
        <w:keepNext w:val="0"/>
        <w:numPr>
          <w:ilvl w:val="0"/>
          <w:numId w:val="35"/>
        </w:numPr>
        <w:spacing w:before="0"/>
        <w:jc w:val="both"/>
        <w:rPr>
          <w:kern w:val="0"/>
        </w:rPr>
      </w:pPr>
      <w:r>
        <w:rPr>
          <w:kern w:val="0"/>
        </w:rPr>
        <w:t xml:space="preserve">Il est entendu que la présente offre, et votre acceptation écrite de ladite offre figurant dans la notification d’attribution de la convention que vous nous adresserez tiendra lieu de contrat entre nous, jusqu’à ce qu’une </w:t>
      </w:r>
      <w:r>
        <w:t>convention</w:t>
      </w:r>
      <w:r>
        <w:rPr>
          <w:kern w:val="0"/>
        </w:rPr>
        <w:t xml:space="preserve"> formelle soit établie et signée.</w:t>
      </w:r>
    </w:p>
    <w:p w:rsidR="00754297" w:rsidRDefault="00754297" w:rsidP="009855EA">
      <w:pPr>
        <w:ind w:left="540" w:hanging="540"/>
        <w:jc w:val="both"/>
      </w:pPr>
    </w:p>
    <w:p w:rsidR="00754297" w:rsidRDefault="00754297" w:rsidP="009855EA">
      <w:pPr>
        <w:pStyle w:val="Outline1"/>
        <w:keepNext w:val="0"/>
        <w:numPr>
          <w:ilvl w:val="0"/>
          <w:numId w:val="35"/>
        </w:numPr>
        <w:spacing w:before="0"/>
        <w:jc w:val="both"/>
        <w:rPr>
          <w:kern w:val="0"/>
        </w:rPr>
      </w:pPr>
      <w:r>
        <w:rPr>
          <w:kern w:val="0"/>
        </w:rPr>
        <w:lastRenderedPageBreak/>
        <w:t>Il est entendu par nous que vous n’êtes pas tenus d’accepter l’offre évaluée la moins- disante en fonction des critères exprimés en termes monétaires, ni l’une quelconque des offres que vous pouvez recevoir.</w:t>
      </w:r>
    </w:p>
    <w:p w:rsidR="00754297" w:rsidRDefault="00754297" w:rsidP="009855EA">
      <w:pPr>
        <w:tabs>
          <w:tab w:val="left" w:pos="1188"/>
          <w:tab w:val="left" w:pos="2394"/>
          <w:tab w:val="left" w:pos="4209"/>
          <w:tab w:val="left" w:pos="5238"/>
          <w:tab w:val="left" w:pos="7632"/>
          <w:tab w:val="left" w:pos="7868"/>
          <w:tab w:val="left" w:pos="9468"/>
        </w:tabs>
        <w:jc w:val="both"/>
      </w:pPr>
    </w:p>
    <w:p w:rsidR="00754297" w:rsidRDefault="00754297" w:rsidP="009855EA">
      <w:pPr>
        <w:tabs>
          <w:tab w:val="right" w:pos="4140"/>
          <w:tab w:val="left" w:pos="4500"/>
          <w:tab w:val="right" w:pos="9000"/>
        </w:tabs>
        <w:jc w:val="both"/>
      </w:pPr>
      <w:r>
        <w:t xml:space="preserve">Nom </w:t>
      </w:r>
      <w:r>
        <w:rPr>
          <w:bCs/>
          <w:i/>
          <w:iCs/>
        </w:rPr>
        <w:t>[Insérer le nom complet de la personne signataire de l’offre]</w:t>
      </w:r>
    </w:p>
    <w:p w:rsidR="00754297" w:rsidRDefault="00754297" w:rsidP="009855EA">
      <w:pPr>
        <w:tabs>
          <w:tab w:val="right" w:pos="4140"/>
          <w:tab w:val="left" w:pos="4500"/>
          <w:tab w:val="right" w:pos="9000"/>
        </w:tabs>
        <w:jc w:val="both"/>
      </w:pPr>
    </w:p>
    <w:p w:rsidR="00754297" w:rsidRDefault="00754297" w:rsidP="009855EA">
      <w:pPr>
        <w:tabs>
          <w:tab w:val="right" w:pos="4140"/>
          <w:tab w:val="left" w:pos="4500"/>
          <w:tab w:val="right" w:pos="9000"/>
        </w:tabs>
        <w:jc w:val="both"/>
      </w:pPr>
      <w:r>
        <w:t xml:space="preserve">En tant que </w:t>
      </w:r>
      <w:r>
        <w:rPr>
          <w:bCs/>
          <w:i/>
          <w:iCs/>
        </w:rPr>
        <w:t>[indiquer la capacité/qualité du signataire]</w:t>
      </w:r>
    </w:p>
    <w:p w:rsidR="00754297" w:rsidRDefault="00754297" w:rsidP="009855EA">
      <w:pPr>
        <w:tabs>
          <w:tab w:val="right" w:pos="4140"/>
          <w:tab w:val="left" w:pos="4500"/>
          <w:tab w:val="right" w:pos="9000"/>
        </w:tabs>
        <w:jc w:val="both"/>
      </w:pPr>
    </w:p>
    <w:p w:rsidR="00754297" w:rsidRDefault="00754297" w:rsidP="009855EA">
      <w:pPr>
        <w:tabs>
          <w:tab w:val="right" w:pos="4140"/>
          <w:tab w:val="left" w:pos="4500"/>
          <w:tab w:val="right" w:pos="9000"/>
        </w:tabs>
        <w:jc w:val="both"/>
        <w:rPr>
          <w:u w:val="single"/>
        </w:rPr>
      </w:pPr>
      <w:r>
        <w:t xml:space="preserve">Signature </w:t>
      </w:r>
      <w:r>
        <w:rPr>
          <w:bCs/>
          <w:i/>
          <w:iCs/>
        </w:rPr>
        <w:t>[Insérer la signature]</w:t>
      </w:r>
    </w:p>
    <w:p w:rsidR="00754297" w:rsidRDefault="00754297" w:rsidP="009855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4297" w:rsidRDefault="00754297" w:rsidP="009855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4297" w:rsidRDefault="00754297" w:rsidP="009855EA">
      <w:pPr>
        <w:tabs>
          <w:tab w:val="right" w:pos="9000"/>
        </w:tabs>
        <w:jc w:val="both"/>
        <w:rPr>
          <w:bCs/>
          <w:i/>
          <w:iCs/>
        </w:rPr>
      </w:pPr>
      <w:r>
        <w:t xml:space="preserve">Ayant pouvoir de signer l’offre pour et au nom de </w:t>
      </w:r>
      <w:r>
        <w:rPr>
          <w:bCs/>
          <w:i/>
          <w:iCs/>
        </w:rPr>
        <w:t>[Insérer le nom complet du Candidat]</w:t>
      </w:r>
    </w:p>
    <w:p w:rsidR="00754297" w:rsidRDefault="00754297" w:rsidP="009855EA">
      <w:pPr>
        <w:tabs>
          <w:tab w:val="right" w:pos="9000"/>
        </w:tabs>
        <w:jc w:val="both"/>
      </w:pPr>
    </w:p>
    <w:p w:rsidR="00754297" w:rsidRDefault="00754297" w:rsidP="009855EA">
      <w:pPr>
        <w:tabs>
          <w:tab w:val="right" w:pos="9000"/>
        </w:tabs>
        <w:jc w:val="both"/>
      </w:pPr>
    </w:p>
    <w:p w:rsidR="00754297" w:rsidRDefault="00754297" w:rsidP="009855EA">
      <w:pPr>
        <w:tabs>
          <w:tab w:val="right" w:pos="9000"/>
        </w:tabs>
        <w:jc w:val="both"/>
        <w:rPr>
          <w:i/>
          <w:iCs/>
        </w:rPr>
      </w:pPr>
      <w:r>
        <w:t xml:space="preserve">En date du ________________________________ jour de </w:t>
      </w:r>
      <w:r>
        <w:rPr>
          <w:i/>
          <w:iCs/>
        </w:rPr>
        <w:t>[Insérer la date de signature]</w:t>
      </w:r>
    </w:p>
    <w:p w:rsidR="00754297" w:rsidRDefault="00754297" w:rsidP="001913AE">
      <w:pPr>
        <w:jc w:val="both"/>
        <w:rPr>
          <w:iCs/>
        </w:rPr>
      </w:pPr>
    </w:p>
    <w:p w:rsidR="00754297" w:rsidRDefault="00754297" w:rsidP="001913AE">
      <w:pPr>
        <w:pStyle w:val="Outline"/>
        <w:spacing w:before="0"/>
        <w:jc w:val="both"/>
        <w:rPr>
          <w:iCs/>
          <w:kern w:val="0"/>
        </w:rPr>
      </w:pPr>
    </w:p>
    <w:p w:rsidR="00754297" w:rsidRDefault="00754297" w:rsidP="001913AE">
      <w:pPr>
        <w:jc w:val="both"/>
        <w:rPr>
          <w:i/>
        </w:rPr>
      </w:pPr>
      <w:r>
        <w:rPr>
          <w:i/>
        </w:rPr>
        <w:br w:type="page"/>
      </w:r>
    </w:p>
    <w:tbl>
      <w:tblPr>
        <w:tblW w:w="0" w:type="auto"/>
        <w:tblLayout w:type="fixed"/>
        <w:tblLook w:val="0000" w:firstRow="0" w:lastRow="0" w:firstColumn="0" w:lastColumn="0" w:noHBand="0" w:noVBand="0"/>
      </w:tblPr>
      <w:tblGrid>
        <w:gridCol w:w="9198"/>
      </w:tblGrid>
      <w:tr w:rsidR="00754297">
        <w:trPr>
          <w:trHeight w:val="900"/>
        </w:trPr>
        <w:tc>
          <w:tcPr>
            <w:tcW w:w="9198" w:type="dxa"/>
          </w:tcPr>
          <w:p w:rsidR="00754297" w:rsidRDefault="00754297" w:rsidP="00FB0DB9">
            <w:pPr>
              <w:pStyle w:val="SectionIVHeader"/>
              <w:jc w:val="left"/>
            </w:pPr>
            <w:r>
              <w:rPr>
                <w:b w:val="0"/>
              </w:rPr>
              <w:lastRenderedPageBreak/>
              <w:br w:type="page"/>
            </w:r>
            <w:bookmarkStart w:id="462" w:name="_Toc188767919"/>
            <w:r>
              <w:t xml:space="preserve">Modèle de garantie de soumission </w:t>
            </w:r>
            <w:r>
              <w:rPr>
                <w:sz w:val="24"/>
              </w:rPr>
              <w:t>(garantie bancaire)</w:t>
            </w:r>
            <w:bookmarkEnd w:id="462"/>
          </w:p>
        </w:tc>
      </w:tr>
    </w:tbl>
    <w:p w:rsidR="00754297" w:rsidRDefault="00754297" w:rsidP="00502F00">
      <w:pPr>
        <w:tabs>
          <w:tab w:val="right" w:pos="9000"/>
        </w:tabs>
        <w:jc w:val="both"/>
        <w:rPr>
          <w:b/>
        </w:rPr>
      </w:pPr>
      <w:r>
        <w:rPr>
          <w:i/>
          <w:iCs/>
        </w:rPr>
        <w:t>[La banque remplit ce modèle de garantie de soumission conformément aux indications entre crochets]</w:t>
      </w:r>
      <w:r>
        <w:rPr>
          <w:b/>
        </w:rPr>
        <w:t xml:space="preserve"> </w:t>
      </w:r>
    </w:p>
    <w:p w:rsidR="00754297" w:rsidRDefault="00754297" w:rsidP="00502F00">
      <w:pPr>
        <w:jc w:val="both"/>
        <w:rPr>
          <w:rFonts w:ascii="Arial" w:hAnsi="Arial"/>
          <w:b/>
          <w:sz w:val="22"/>
        </w:rPr>
      </w:pPr>
    </w:p>
    <w:p w:rsidR="00754297" w:rsidRDefault="00754297" w:rsidP="00502F00">
      <w:pPr>
        <w:jc w:val="both"/>
        <w:rPr>
          <w:bCs/>
          <w:i/>
          <w:iCs/>
        </w:rPr>
      </w:pPr>
      <w:r>
        <w:rPr>
          <w:bCs/>
          <w:i/>
          <w:iCs/>
        </w:rPr>
        <w:t>[Insérer le nom de la banque, et l’adresse de l’agence émettrice]</w:t>
      </w:r>
    </w:p>
    <w:p w:rsidR="00754297" w:rsidRDefault="00754297" w:rsidP="00502F00">
      <w:pPr>
        <w:jc w:val="both"/>
        <w:rPr>
          <w:bCs/>
          <w:i/>
          <w:iCs/>
        </w:rPr>
      </w:pPr>
    </w:p>
    <w:p w:rsidR="00754297" w:rsidRDefault="00754297" w:rsidP="00502F00">
      <w:pPr>
        <w:jc w:val="both"/>
        <w:rPr>
          <w:bCs/>
          <w:i/>
          <w:iCs/>
        </w:rPr>
      </w:pPr>
      <w:r>
        <w:rPr>
          <w:bCs/>
          <w:i/>
          <w:iCs/>
        </w:rPr>
        <w:t>Bénéficiaire : [Insérer nom et adresse de</w:t>
      </w:r>
      <w:r w:rsidRPr="00FB0DB9">
        <w:rPr>
          <w:bCs/>
          <w:i/>
          <w:iCs/>
        </w:rPr>
        <w:t xml:space="preserve"> l’Autorité délégante</w:t>
      </w:r>
      <w:r>
        <w:rPr>
          <w:bCs/>
          <w:i/>
          <w:iCs/>
        </w:rPr>
        <w:t xml:space="preserve">] </w:t>
      </w:r>
    </w:p>
    <w:p w:rsidR="00754297" w:rsidRDefault="00754297" w:rsidP="00502F00">
      <w:pPr>
        <w:jc w:val="both"/>
        <w:rPr>
          <w:rFonts w:ascii="Arial" w:hAnsi="Arial"/>
          <w:sz w:val="22"/>
        </w:rPr>
      </w:pPr>
    </w:p>
    <w:p w:rsidR="00754297" w:rsidRDefault="00754297" w:rsidP="00502F00">
      <w:pPr>
        <w:jc w:val="both"/>
      </w:pPr>
      <w:r>
        <w:t xml:space="preserve">Date : </w:t>
      </w:r>
      <w:r>
        <w:rPr>
          <w:i/>
          <w:iCs/>
        </w:rPr>
        <w:t>[Insérer date]</w:t>
      </w:r>
    </w:p>
    <w:p w:rsidR="00754297" w:rsidRDefault="00754297" w:rsidP="00502F00">
      <w:pPr>
        <w:jc w:val="both"/>
      </w:pPr>
    </w:p>
    <w:p w:rsidR="00754297" w:rsidRDefault="00754297" w:rsidP="00502F00">
      <w:pPr>
        <w:jc w:val="both"/>
      </w:pPr>
      <w:r>
        <w:rPr>
          <w:b/>
          <w:bCs/>
        </w:rPr>
        <w:t>Garantie de soumission no. :</w:t>
      </w:r>
      <w:r>
        <w:t xml:space="preserve"> </w:t>
      </w:r>
      <w:r>
        <w:rPr>
          <w:bCs/>
          <w:i/>
          <w:iCs/>
        </w:rPr>
        <w:t>[Insérer N° de garantie]</w:t>
      </w:r>
    </w:p>
    <w:p w:rsidR="00754297" w:rsidRDefault="00754297" w:rsidP="00502F00">
      <w:pPr>
        <w:jc w:val="both"/>
      </w:pPr>
    </w:p>
    <w:p w:rsidR="00754297" w:rsidRDefault="00754297" w:rsidP="00502F00">
      <w:pPr>
        <w:spacing w:after="200"/>
        <w:jc w:val="both"/>
      </w:pPr>
      <w:r>
        <w:t xml:space="preserve">Nous avons été informés que </w:t>
      </w:r>
      <w:r>
        <w:rPr>
          <w:i/>
          <w:iCs/>
        </w:rPr>
        <w:t>[Identifier le candidat]</w:t>
      </w:r>
      <w:r>
        <w:t xml:space="preserve"> (ci-après dénommé « le Candidat ») a répondu à votre appel d’offres n°.</w:t>
      </w:r>
      <w:r>
        <w:rPr>
          <w:i/>
          <w:iCs/>
        </w:rPr>
        <w:t xml:space="preserve"> [Insérer n° de l’avis d’appel d’offres]</w:t>
      </w:r>
      <w:r>
        <w:t xml:space="preserve"> pour l’obtention d’une convention de délégation de service public </w:t>
      </w:r>
      <w:r>
        <w:rPr>
          <w:bCs/>
          <w:i/>
          <w:iCs/>
        </w:rPr>
        <w:t xml:space="preserve">[Insérer la description appropriée selon les cas] </w:t>
      </w:r>
      <w:r>
        <w:t xml:space="preserve">et vous a soumis son offre en date du </w:t>
      </w:r>
      <w:r>
        <w:rPr>
          <w:bCs/>
          <w:i/>
          <w:iCs/>
        </w:rPr>
        <w:t>[Insérer date du dépôt de l’offre]</w:t>
      </w:r>
      <w:r>
        <w:t xml:space="preserve"> (ci-après dénommée « l’Offre »).</w:t>
      </w:r>
    </w:p>
    <w:p w:rsidR="00754297" w:rsidRDefault="00754297" w:rsidP="00502F00">
      <w:pPr>
        <w:spacing w:after="200"/>
        <w:jc w:val="both"/>
      </w:pPr>
      <w:r>
        <w:t>En vertu des dispositions du dossier d’Appel d’offres, l’Offre doit être accompagnée d’une garantie de soumission.</w:t>
      </w:r>
    </w:p>
    <w:p w:rsidR="00754297" w:rsidRDefault="00754297" w:rsidP="00502F00">
      <w:pPr>
        <w:spacing w:after="200"/>
        <w:jc w:val="both"/>
        <w:rPr>
          <w:b/>
        </w:rPr>
      </w:pPr>
      <w:r>
        <w:t xml:space="preserve">A la demande du Candidat, nous </w:t>
      </w:r>
      <w:r>
        <w:rPr>
          <w:bCs/>
          <w:i/>
          <w:iCs/>
        </w:rPr>
        <w:t>[Insérer nom de la banque]</w:t>
      </w:r>
      <w:r>
        <w:t xml:space="preserve"> nous engageons par la présente, sans réserve et irrévocablement, à vous payer à première demande, toutes sommes d’argent que vous pourriez réclamer dans la limite de </w:t>
      </w:r>
      <w:r>
        <w:rPr>
          <w:bCs/>
        </w:rPr>
        <w:t>[</w:t>
      </w:r>
      <w:r>
        <w:rPr>
          <w:i/>
        </w:rPr>
        <w:t>Insérer la somme en FCFA ou un montant équivalent dans une monnaie internationale librement convertible].</w:t>
      </w:r>
      <w:r>
        <w:rPr>
          <w:iCs/>
        </w:rPr>
        <w:t xml:space="preserve"> _____________</w:t>
      </w:r>
      <w:r>
        <w:rPr>
          <w:i/>
        </w:rPr>
        <w:t xml:space="preserve"> </w:t>
      </w:r>
      <w:r>
        <w:rPr>
          <w:iCs/>
        </w:rPr>
        <w:t>[</w:t>
      </w:r>
      <w:r>
        <w:rPr>
          <w:i/>
        </w:rPr>
        <w:t>Insérer la somme en lettres</w:t>
      </w:r>
      <w:r>
        <w:rPr>
          <w:iCs/>
        </w:rPr>
        <w:t>].</w:t>
      </w:r>
    </w:p>
    <w:p w:rsidR="00754297" w:rsidRDefault="00754297" w:rsidP="00502F00">
      <w:pPr>
        <w:jc w:val="both"/>
      </w:pPr>
      <w:r>
        <w:t>Votre demande en paiement doit être accompagnée d’une déclaration attestant que le Candidat n'a pas exécuté une des obligations auxquelles il est tenu en vertu de l’Offre, à savoir :</w:t>
      </w:r>
    </w:p>
    <w:p w:rsidR="00754297" w:rsidRDefault="00754297" w:rsidP="00502F00">
      <w:pPr>
        <w:jc w:val="both"/>
      </w:pPr>
    </w:p>
    <w:p w:rsidR="00754297" w:rsidRDefault="00754297" w:rsidP="00502F00">
      <w:pPr>
        <w:numPr>
          <w:ilvl w:val="0"/>
          <w:numId w:val="36"/>
        </w:numPr>
        <w:jc w:val="both"/>
      </w:pPr>
      <w:r>
        <w:t>s’il retire l’Offre pendant la période de validité qu’il a spécifiée dans la lettre de soumission de l’offre; ou</w:t>
      </w:r>
    </w:p>
    <w:p w:rsidR="00754297" w:rsidRDefault="00754297" w:rsidP="00502F00">
      <w:pPr>
        <w:jc w:val="both"/>
      </w:pPr>
    </w:p>
    <w:p w:rsidR="00754297" w:rsidRDefault="00754297" w:rsidP="00502F00">
      <w:pPr>
        <w:numPr>
          <w:ilvl w:val="0"/>
          <w:numId w:val="36"/>
        </w:numPr>
        <w:jc w:val="both"/>
      </w:pPr>
      <w:r>
        <w:t xml:space="preserve">si, s’étant vu notifier l’acceptation de l’Offre par </w:t>
      </w:r>
      <w:r>
        <w:rPr>
          <w:bCs/>
          <w:iCs/>
        </w:rPr>
        <w:t>l’Autorité délégante</w:t>
      </w:r>
      <w:r>
        <w:t xml:space="preserve"> pendant la période de validité telle qu’indiquée dans la lettre de soumission de l’offre ou prorogée par </w:t>
      </w:r>
      <w:r>
        <w:rPr>
          <w:bCs/>
          <w:iCs/>
        </w:rPr>
        <w:t>l’Autorité délégante</w:t>
      </w:r>
      <w:r>
        <w:t xml:space="preserve"> avant l’expiration de cette période, il:</w:t>
      </w:r>
    </w:p>
    <w:p w:rsidR="00754297" w:rsidRDefault="00754297" w:rsidP="00502F00">
      <w:pPr>
        <w:jc w:val="both"/>
      </w:pPr>
    </w:p>
    <w:p w:rsidR="00754297" w:rsidRDefault="00754297" w:rsidP="00502F00">
      <w:pPr>
        <w:numPr>
          <w:ilvl w:val="1"/>
          <w:numId w:val="36"/>
        </w:numPr>
        <w:jc w:val="both"/>
      </w:pPr>
      <w:r>
        <w:t>ne signe pas la convention ; ou</w:t>
      </w:r>
    </w:p>
    <w:p w:rsidR="00754297" w:rsidRDefault="00754297" w:rsidP="00502F00">
      <w:pPr>
        <w:ind w:left="1080"/>
        <w:jc w:val="both"/>
      </w:pPr>
    </w:p>
    <w:p w:rsidR="00754297" w:rsidRDefault="00754297" w:rsidP="00502F00">
      <w:pPr>
        <w:numPr>
          <w:ilvl w:val="1"/>
          <w:numId w:val="36"/>
        </w:numPr>
        <w:jc w:val="both"/>
      </w:pPr>
      <w:r>
        <w:t>ne fournit pas la garantie de bonne exécution de la convention, s’il est tenu de le faire  ainsi qu’il est prévu dans les Instructions aux candidats.</w:t>
      </w:r>
    </w:p>
    <w:p w:rsidR="00754297" w:rsidRDefault="00754297" w:rsidP="00502F00">
      <w:pPr>
        <w:jc w:val="both"/>
      </w:pPr>
      <w:r>
        <w:br w:type="page"/>
      </w:r>
      <w:r>
        <w:lastRenderedPageBreak/>
        <w:t>La présente garantie expire :</w:t>
      </w:r>
    </w:p>
    <w:p w:rsidR="00754297" w:rsidRDefault="00754297" w:rsidP="00502F00">
      <w:pPr>
        <w:jc w:val="both"/>
      </w:pPr>
    </w:p>
    <w:p w:rsidR="00754297" w:rsidRDefault="00754297" w:rsidP="00502F00">
      <w:pPr>
        <w:jc w:val="both"/>
      </w:pPr>
      <w:r>
        <w:t xml:space="preserve">(a) si la convention est octroyée au Candidat, lorsque nous recevrons une copie de la convention signée et de la garantie de bonne exécution émise en votre nom, selon les instructions du Candidat ; ou </w:t>
      </w:r>
    </w:p>
    <w:p w:rsidR="00754297" w:rsidRDefault="00754297" w:rsidP="00502F00">
      <w:pPr>
        <w:jc w:val="both"/>
      </w:pPr>
    </w:p>
    <w:p w:rsidR="00754297" w:rsidRDefault="00754297" w:rsidP="00502F00">
      <w:pPr>
        <w:jc w:val="both"/>
      </w:pPr>
      <w:r>
        <w:t>(b) si la convention n’est pas octroyée au Candidat, à la première des dates suivantes : (i) lorsque nous recevrons copie de votre notification au Candidat du nom du candidat retenu, ou (ii) vingt-huit (28) jours après l’expiration du délai de validité de l’Offre ainsi que spécifié au DPAO et dans la lettre de soumission du candidat. Toute demande de paiement au titre de la présente garantie doit être reçue au plus tard à cette date.</w:t>
      </w:r>
    </w:p>
    <w:p w:rsidR="00754297" w:rsidRDefault="00754297" w:rsidP="00502F00">
      <w:pPr>
        <w:jc w:val="both"/>
      </w:pPr>
    </w:p>
    <w:p w:rsidR="00754297" w:rsidRDefault="00754297" w:rsidP="00502F00">
      <w:pPr>
        <w:jc w:val="both"/>
      </w:pPr>
      <w:r>
        <w:t>En tout état de cause, la présente garantie de soumission doit être établie conformément à l’Acte Uniforme OHADA portant organisation des sûretés du 17 avril 1997  dont les articles 29 et 30 sont respectivement relatifs aux règles de formation de la lettre de garantie (encore appelée garantie à première demande) et à ses mentions obligatoires.</w:t>
      </w: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973BE">
      <w:pPr>
        <w:ind w:left="4320" w:firstLine="720"/>
        <w:jc w:val="both"/>
        <w:rPr>
          <w:b/>
        </w:rPr>
      </w:pPr>
      <w:r>
        <w:rPr>
          <w:b/>
        </w:rPr>
        <w:t xml:space="preserve">  </w:t>
      </w:r>
      <w:r>
        <w:rPr>
          <w:b/>
        </w:rPr>
        <w:tab/>
      </w:r>
      <w:r>
        <w:rPr>
          <w:b/>
        </w:rPr>
        <w:tab/>
      </w:r>
      <w:r>
        <w:rPr>
          <w:b/>
        </w:rPr>
        <w:tab/>
      </w:r>
      <w:r>
        <w:rPr>
          <w:b/>
        </w:rPr>
        <w:tab/>
      </w:r>
      <w:r>
        <w:rPr>
          <w:b/>
        </w:rPr>
        <w:tab/>
      </w:r>
      <w:r>
        <w:rPr>
          <w:b/>
        </w:rPr>
        <w:tab/>
      </w:r>
      <w:r>
        <w:rPr>
          <w:b/>
        </w:rPr>
        <w:tab/>
        <w:t xml:space="preserve">Signature de la banque </w:t>
      </w:r>
    </w:p>
    <w:p w:rsidR="00754297" w:rsidRDefault="00754297" w:rsidP="00502F00"/>
    <w:p w:rsidR="00754297" w:rsidRDefault="00754297" w:rsidP="00502F00"/>
    <w:p w:rsidR="00754297" w:rsidRDefault="00754297" w:rsidP="00502F00"/>
    <w:p w:rsidR="00754297" w:rsidRDefault="00754297" w:rsidP="00502F00"/>
    <w:p w:rsidR="00754297" w:rsidRDefault="00754297" w:rsidP="00502F00">
      <w:pPr>
        <w:sectPr w:rsidR="00754297">
          <w:headerReference w:type="even" r:id="rId26"/>
          <w:headerReference w:type="default" r:id="rId27"/>
          <w:headerReference w:type="first" r:id="rId28"/>
          <w:footnotePr>
            <w:numRestart w:val="eachPage"/>
          </w:footnotePr>
          <w:endnotePr>
            <w:numFmt w:val="decimal"/>
          </w:endnotePr>
          <w:pgSz w:w="12240" w:h="15840"/>
          <w:pgMar w:top="1440" w:right="1440" w:bottom="1152" w:left="1440" w:header="720" w:footer="720" w:gutter="0"/>
          <w:cols w:space="720"/>
        </w:sectPr>
      </w:pPr>
    </w:p>
    <w:p w:rsidR="00754297" w:rsidRDefault="00754297" w:rsidP="00502F00">
      <w:pPr>
        <w:tabs>
          <w:tab w:val="right" w:pos="9000"/>
        </w:tabs>
        <w:ind w:left="4320" w:firstLine="720"/>
      </w:pPr>
      <w:r>
        <w:lastRenderedPageBreak/>
        <w:t xml:space="preserve"> </w:t>
      </w:r>
    </w:p>
    <w:tbl>
      <w:tblPr>
        <w:tblW w:w="0" w:type="auto"/>
        <w:tblLayout w:type="fixed"/>
        <w:tblLook w:val="0000" w:firstRow="0" w:lastRow="0" w:firstColumn="0" w:lastColumn="0" w:noHBand="0" w:noVBand="0"/>
      </w:tblPr>
      <w:tblGrid>
        <w:gridCol w:w="9198"/>
      </w:tblGrid>
      <w:tr w:rsidR="00754297">
        <w:trPr>
          <w:trHeight w:val="900"/>
        </w:trPr>
        <w:tc>
          <w:tcPr>
            <w:tcW w:w="9198" w:type="dxa"/>
            <w:vAlign w:val="center"/>
          </w:tcPr>
          <w:p w:rsidR="00754297" w:rsidRDefault="00754297">
            <w:pPr>
              <w:pStyle w:val="SectionIVHeader"/>
            </w:pPr>
            <w:r>
              <w:rPr>
                <w:b w:val="0"/>
              </w:rPr>
              <w:br w:type="page"/>
            </w:r>
            <w:bookmarkStart w:id="463" w:name="_Toc188767920"/>
            <w:r>
              <w:t>Garantie de soumission</w:t>
            </w:r>
          </w:p>
          <w:p w:rsidR="00754297" w:rsidRDefault="00754297">
            <w:pPr>
              <w:pStyle w:val="SectionIVHeader"/>
            </w:pPr>
            <w:r>
              <w:rPr>
                <w:sz w:val="24"/>
              </w:rPr>
              <w:t>(Cautionnement émis par une compagnie de garantie ou d’assurance)</w:t>
            </w:r>
            <w:bookmarkEnd w:id="463"/>
          </w:p>
        </w:tc>
      </w:tr>
    </w:tbl>
    <w:p w:rsidR="00754297" w:rsidRDefault="00754297" w:rsidP="00502F00">
      <w:pPr>
        <w:tabs>
          <w:tab w:val="right" w:pos="9360"/>
        </w:tabs>
        <w:ind w:left="4320" w:firstLine="720"/>
        <w:jc w:val="both"/>
        <w:rPr>
          <w:sz w:val="28"/>
        </w:rPr>
      </w:pPr>
    </w:p>
    <w:p w:rsidR="00754297" w:rsidRDefault="00754297" w:rsidP="00502F00">
      <w:pPr>
        <w:tabs>
          <w:tab w:val="right" w:pos="9000"/>
        </w:tabs>
        <w:jc w:val="both"/>
      </w:pPr>
      <w:r>
        <w:rPr>
          <w:i/>
          <w:iCs/>
        </w:rPr>
        <w:t xml:space="preserve">[La compagnie de garantie remplit cette garantie de soumission conformément aux indications entre crochets] </w:t>
      </w:r>
    </w:p>
    <w:p w:rsidR="00754297" w:rsidRDefault="00754297" w:rsidP="00502F00">
      <w:pPr>
        <w:tabs>
          <w:tab w:val="left" w:pos="4968"/>
          <w:tab w:val="left" w:pos="9558"/>
        </w:tabs>
        <w:jc w:val="both"/>
      </w:pPr>
    </w:p>
    <w:p w:rsidR="00754297" w:rsidRDefault="00754297" w:rsidP="00502F00">
      <w:pPr>
        <w:pStyle w:val="Pieddepage"/>
        <w:tabs>
          <w:tab w:val="right" w:pos="9000"/>
        </w:tabs>
        <w:spacing w:after="200"/>
        <w:jc w:val="both"/>
        <w:rPr>
          <w:b/>
        </w:rPr>
      </w:pPr>
      <w:r>
        <w:rPr>
          <w:b/>
        </w:rPr>
        <w:t xml:space="preserve">Garantie No </w:t>
      </w:r>
      <w:r>
        <w:rPr>
          <w:b/>
          <w:bCs/>
          <w:i/>
          <w:iCs/>
        </w:rPr>
        <w:t>[</w:t>
      </w:r>
      <w:r w:rsidRPr="004B7FCC">
        <w:rPr>
          <w:b/>
          <w:bCs/>
          <w:i/>
          <w:iCs/>
          <w:lang w:val="fr-FR"/>
        </w:rPr>
        <w:t>Insérer No de garantie</w:t>
      </w:r>
      <w:r>
        <w:rPr>
          <w:b/>
          <w:bCs/>
          <w:i/>
          <w:iCs/>
        </w:rPr>
        <w:t>]</w:t>
      </w:r>
    </w:p>
    <w:p w:rsidR="00754297" w:rsidRDefault="00754297" w:rsidP="00502F00">
      <w:pPr>
        <w:pStyle w:val="i"/>
        <w:tabs>
          <w:tab w:val="left" w:pos="1197"/>
          <w:tab w:val="left" w:pos="6433"/>
          <w:tab w:val="right" w:pos="9000"/>
        </w:tabs>
        <w:suppressAutoHyphens w:val="0"/>
        <w:spacing w:after="200"/>
        <w:rPr>
          <w:rFonts w:ascii="Times New Roman" w:hAnsi="Times New Roman"/>
          <w:lang w:val="fr-FR"/>
        </w:rPr>
      </w:pPr>
      <w:r>
        <w:rPr>
          <w:rFonts w:ascii="Times New Roman" w:hAnsi="Times New Roman"/>
          <w:lang w:val="fr-FR"/>
        </w:rPr>
        <w:t xml:space="preserve">Attendu que </w:t>
      </w:r>
      <w:r>
        <w:rPr>
          <w:rFonts w:ascii="Times New Roman" w:hAnsi="Times New Roman"/>
          <w:bCs/>
          <w:i/>
          <w:iCs/>
          <w:lang w:val="fr-FR"/>
        </w:rPr>
        <w:t>[Insérer le nom du Candidat]</w:t>
      </w:r>
      <w:r>
        <w:rPr>
          <w:rFonts w:ascii="Times New Roman" w:hAnsi="Times New Roman"/>
          <w:lang w:val="fr-FR"/>
        </w:rPr>
        <w:t xml:space="preserve"> (ci-après dénommé « le Candidat») a soumis son offre le </w:t>
      </w:r>
      <w:r>
        <w:rPr>
          <w:rFonts w:ascii="Times New Roman" w:hAnsi="Times New Roman"/>
          <w:bCs/>
          <w:i/>
          <w:iCs/>
          <w:lang w:val="fr-FR"/>
        </w:rPr>
        <w:t>[Insérer date]</w:t>
      </w:r>
      <w:r>
        <w:rPr>
          <w:rFonts w:ascii="Times New Roman" w:hAnsi="Times New Roman"/>
          <w:lang w:val="fr-FR"/>
        </w:rPr>
        <w:t xml:space="preserve"> en réponse à l’AAO No </w:t>
      </w:r>
      <w:r>
        <w:rPr>
          <w:rFonts w:ascii="Times New Roman" w:hAnsi="Times New Roman"/>
          <w:i/>
          <w:iCs/>
          <w:lang w:val="fr-FR"/>
        </w:rPr>
        <w:t>[Insérer no de l’avis d’appel d’offres]</w:t>
      </w:r>
      <w:r>
        <w:rPr>
          <w:rFonts w:ascii="Times New Roman" w:hAnsi="Times New Roman"/>
          <w:lang w:val="fr-FR"/>
        </w:rPr>
        <w:t xml:space="preserve"> pour la </w:t>
      </w:r>
      <w:r w:rsidRPr="00FF5DFF">
        <w:rPr>
          <w:lang w:val="fr-FR"/>
        </w:rPr>
        <w:t>convention de délégation de service public</w:t>
      </w:r>
      <w:r>
        <w:rPr>
          <w:bCs/>
          <w:i/>
          <w:iCs/>
          <w:lang w:val="fr-FR"/>
        </w:rPr>
        <w:t xml:space="preserve"> [Insérer la description appropriée selon les cas]</w:t>
      </w:r>
      <w:r>
        <w:rPr>
          <w:rFonts w:ascii="Times New Roman" w:hAnsi="Times New Roman"/>
          <w:lang w:val="fr-FR"/>
        </w:rPr>
        <w:t xml:space="preserve"> (ci-après dénommée « l’Offre »).</w:t>
      </w:r>
    </w:p>
    <w:p w:rsidR="00754297" w:rsidRDefault="00754297" w:rsidP="00502F00">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Pr>
          <w:rFonts w:ascii="Times New Roman" w:hAnsi="Times New Roman"/>
          <w:lang w:val="fr-FR"/>
        </w:rPr>
        <w:t xml:space="preserve">Faisons savoir que NOUS </w:t>
      </w:r>
      <w:r>
        <w:rPr>
          <w:rFonts w:ascii="Times New Roman" w:hAnsi="Times New Roman"/>
          <w:bCs/>
          <w:i/>
          <w:iCs/>
          <w:lang w:val="fr-FR"/>
        </w:rPr>
        <w:t>[Insérer le nom de la société de garantie émettrice]</w:t>
      </w:r>
      <w:r>
        <w:rPr>
          <w:rFonts w:ascii="Times New Roman" w:hAnsi="Times New Roman"/>
          <w:lang w:val="fr-FR"/>
        </w:rPr>
        <w:t xml:space="preserve"> dont le siège se trouve à </w:t>
      </w:r>
      <w:r>
        <w:rPr>
          <w:rFonts w:ascii="Times New Roman" w:hAnsi="Times New Roman"/>
          <w:bCs/>
          <w:i/>
          <w:iCs/>
          <w:lang w:val="fr-FR"/>
        </w:rPr>
        <w:t>[Insérer l’adresse de la société de garantie]</w:t>
      </w:r>
      <w:r>
        <w:rPr>
          <w:rFonts w:ascii="Times New Roman" w:hAnsi="Times New Roman"/>
          <w:lang w:val="fr-FR"/>
        </w:rPr>
        <w:t xml:space="preserve"> (ci-après dénommé « le Garant »), sommes engagés vis-à-vis de  </w:t>
      </w:r>
      <w:r>
        <w:rPr>
          <w:rFonts w:ascii="Times New Roman" w:hAnsi="Times New Roman"/>
          <w:bCs/>
          <w:i/>
          <w:iCs/>
          <w:lang w:val="fr-FR"/>
        </w:rPr>
        <w:t xml:space="preserve">[Insérer nom de l’Autorité contractante] </w:t>
      </w:r>
      <w:r>
        <w:rPr>
          <w:rFonts w:ascii="Times New Roman" w:hAnsi="Times New Roman"/>
          <w:lang w:val="fr-FR"/>
        </w:rPr>
        <w:t>(ci-après dénommé « </w:t>
      </w:r>
      <w:r w:rsidRPr="00FF5DFF">
        <w:rPr>
          <w:bCs/>
          <w:iCs/>
          <w:lang w:val="fr-FR"/>
        </w:rPr>
        <w:t>l’Autorité délégante</w:t>
      </w:r>
      <w:r>
        <w:rPr>
          <w:rFonts w:ascii="Times New Roman" w:hAnsi="Times New Roman"/>
          <w:lang w:val="fr-FR"/>
        </w:rPr>
        <w:t xml:space="preserve"> ») pour la somme de </w:t>
      </w:r>
      <w:r>
        <w:rPr>
          <w:rFonts w:ascii="Times New Roman" w:hAnsi="Times New Roman"/>
          <w:bCs/>
          <w:i/>
          <w:iCs/>
          <w:lang w:val="fr-FR"/>
        </w:rPr>
        <w:t>[Insérer le montant en FCFA ou un montant équivalent dans une monnaie internationale librement convertible], [Insérer le montant en lettres]</w:t>
      </w:r>
      <w:r>
        <w:rPr>
          <w:rFonts w:ascii="Times New Roman" w:hAnsi="Times New Roman"/>
          <w:lang w:val="fr-FR"/>
        </w:rPr>
        <w:t xml:space="preserve"> que, par les présentes, le Garant s’engage et engage ses successeurs ou assignataires, à régler intégralement à ladite </w:t>
      </w:r>
      <w:r w:rsidRPr="00FF5DFF">
        <w:rPr>
          <w:bCs/>
          <w:iCs/>
          <w:lang w:val="fr-FR"/>
        </w:rPr>
        <w:t>Autorité délégante</w:t>
      </w:r>
      <w:r>
        <w:rPr>
          <w:rFonts w:ascii="Times New Roman" w:hAnsi="Times New Roman"/>
          <w:lang w:val="fr-FR"/>
        </w:rPr>
        <w:t xml:space="preserve">. Certifié par le cachet dudit Garant ce __ jour le ______ </w:t>
      </w:r>
      <w:r>
        <w:rPr>
          <w:rFonts w:ascii="Times New Roman" w:hAnsi="Times New Roman"/>
          <w:bCs/>
          <w:i/>
          <w:iCs/>
          <w:lang w:val="fr-FR"/>
        </w:rPr>
        <w:t>[Insérer date]</w:t>
      </w:r>
    </w:p>
    <w:p w:rsidR="00754297" w:rsidRDefault="00754297" w:rsidP="00502F00">
      <w:pPr>
        <w:tabs>
          <w:tab w:val="left" w:pos="720"/>
        </w:tabs>
        <w:spacing w:after="200"/>
        <w:jc w:val="both"/>
      </w:pPr>
      <w:r>
        <w:t>LES CONDITIONS d’exécution de cette obligation sont les suivantes :</w:t>
      </w:r>
    </w:p>
    <w:p w:rsidR="00754297" w:rsidRDefault="00754297" w:rsidP="00502F00">
      <w:pPr>
        <w:pStyle w:val="Retraitcorpsdetexte"/>
        <w:tabs>
          <w:tab w:val="left" w:pos="720"/>
        </w:tabs>
        <w:spacing w:after="200"/>
        <w:ind w:hanging="720"/>
        <w:rPr>
          <w:lang w:val="fr-FR"/>
        </w:rPr>
      </w:pPr>
      <w:r>
        <w:rPr>
          <w:lang w:val="fr-FR"/>
        </w:rPr>
        <w:t>1.</w:t>
      </w:r>
      <w:r>
        <w:rPr>
          <w:lang w:val="fr-FR"/>
        </w:rPr>
        <w:tab/>
        <w:t>Si le Candidat retire son offre pendant la période de validité qu’il a spécifiée dans la lettre de soumission de l’offre, ou</w:t>
      </w:r>
    </w:p>
    <w:p w:rsidR="00754297" w:rsidRDefault="00754297" w:rsidP="00502F00">
      <w:pPr>
        <w:tabs>
          <w:tab w:val="left" w:pos="720"/>
        </w:tabs>
        <w:spacing w:after="200"/>
        <w:ind w:left="720" w:hanging="720"/>
        <w:jc w:val="both"/>
      </w:pPr>
      <w:r>
        <w:t>2.</w:t>
      </w:r>
      <w:r>
        <w:tab/>
        <w:t xml:space="preserve">Si le Candidat, s’étant vu notifier l’acceptation de son offre par </w:t>
      </w:r>
      <w:r>
        <w:rPr>
          <w:bCs/>
          <w:iCs/>
        </w:rPr>
        <w:t>l’Autorité délégante</w:t>
      </w:r>
      <w:r>
        <w:t xml:space="preserve"> pendant la période de validité :</w:t>
      </w:r>
    </w:p>
    <w:p w:rsidR="00754297" w:rsidRDefault="00754297" w:rsidP="00502F00">
      <w:pPr>
        <w:pStyle w:val="i"/>
        <w:tabs>
          <w:tab w:val="left" w:pos="720"/>
          <w:tab w:val="left" w:pos="1440"/>
        </w:tabs>
        <w:suppressAutoHyphens w:val="0"/>
        <w:spacing w:after="200"/>
        <w:rPr>
          <w:rFonts w:ascii="Times New Roman" w:hAnsi="Times New Roman"/>
          <w:lang w:val="fr-FR"/>
        </w:rPr>
      </w:pPr>
      <w:r>
        <w:rPr>
          <w:rFonts w:ascii="Times New Roman" w:hAnsi="Times New Roman"/>
          <w:lang w:val="fr-FR"/>
        </w:rPr>
        <w:tab/>
        <w:t>a)</w:t>
      </w:r>
      <w:r>
        <w:rPr>
          <w:rFonts w:ascii="Times New Roman" w:hAnsi="Times New Roman"/>
          <w:lang w:val="fr-FR"/>
        </w:rPr>
        <w:tab/>
        <w:t xml:space="preserve">ne signe pas ou refuse de signer </w:t>
      </w:r>
      <w:r w:rsidRPr="00FF5DFF">
        <w:rPr>
          <w:lang w:val="fr-FR"/>
        </w:rPr>
        <w:t>la convention</w:t>
      </w:r>
      <w:r>
        <w:rPr>
          <w:rFonts w:ascii="Times New Roman" w:hAnsi="Times New Roman"/>
          <w:lang w:val="fr-FR"/>
        </w:rPr>
        <w:t> ; ou</w:t>
      </w:r>
    </w:p>
    <w:p w:rsidR="00754297" w:rsidRDefault="00754297" w:rsidP="00502F00">
      <w:pPr>
        <w:tabs>
          <w:tab w:val="left" w:pos="720"/>
          <w:tab w:val="left" w:pos="810"/>
          <w:tab w:val="left" w:pos="1440"/>
        </w:tabs>
        <w:spacing w:after="200"/>
        <w:ind w:left="1440" w:hanging="1440"/>
        <w:jc w:val="both"/>
      </w:pPr>
      <w:r>
        <w:tab/>
        <w:t>b)</w:t>
      </w:r>
      <w:r>
        <w:tab/>
        <w:t>ne fournit pas ou refuse de fournir la Garantie de bonne exécution, s’il est tenu de le faire comme prévu par les Instructions aux candidats</w:t>
      </w:r>
    </w:p>
    <w:p w:rsidR="00754297" w:rsidRDefault="00754297" w:rsidP="00502F00">
      <w:pPr>
        <w:pStyle w:val="i"/>
        <w:tabs>
          <w:tab w:val="left" w:pos="720"/>
        </w:tabs>
        <w:suppressAutoHyphens w:val="0"/>
        <w:spacing w:after="200"/>
        <w:rPr>
          <w:rFonts w:ascii="Times New Roman" w:hAnsi="Times New Roman"/>
          <w:lang w:val="fr-FR"/>
        </w:rPr>
      </w:pPr>
      <w:r>
        <w:rPr>
          <w:rFonts w:ascii="Times New Roman" w:hAnsi="Times New Roman"/>
          <w:lang w:val="fr-FR"/>
        </w:rPr>
        <w:t xml:space="preserve">Nous nous engageons à payer à </w:t>
      </w:r>
      <w:r w:rsidRPr="00FF5DFF">
        <w:rPr>
          <w:bCs/>
          <w:iCs/>
          <w:lang w:val="fr-FR"/>
        </w:rPr>
        <w:t>l’Autorité délégante</w:t>
      </w:r>
      <w:r>
        <w:rPr>
          <w:rFonts w:ascii="Times New Roman" w:hAnsi="Times New Roman"/>
          <w:lang w:val="fr-FR"/>
        </w:rPr>
        <w:t xml:space="preserve"> un montant égal au plus au montant stipulé ci-dessus, dès réception de sa première demande écrite, sans que l’Autorité </w:t>
      </w:r>
      <w:r w:rsidRPr="00FF5DFF">
        <w:rPr>
          <w:bCs/>
          <w:iCs/>
          <w:lang w:val="fr-FR"/>
        </w:rPr>
        <w:t>délégante</w:t>
      </w:r>
      <w:r w:rsidRPr="00FF5DFF">
        <w:rPr>
          <w:lang w:val="fr-FR"/>
        </w:rPr>
        <w:t xml:space="preserve"> </w:t>
      </w:r>
      <w:r>
        <w:rPr>
          <w:rFonts w:ascii="Times New Roman" w:hAnsi="Times New Roman"/>
          <w:lang w:val="fr-FR"/>
        </w:rPr>
        <w:t xml:space="preserve">soit tenue de justifier sa demande, étant entendu toutefois que, dans sa demande, l’Autorité </w:t>
      </w:r>
      <w:r w:rsidRPr="00FF5DFF">
        <w:rPr>
          <w:bCs/>
          <w:iCs/>
          <w:lang w:val="fr-FR"/>
        </w:rPr>
        <w:t>délégante</w:t>
      </w:r>
      <w:r w:rsidRPr="00FF5DFF">
        <w:rPr>
          <w:lang w:val="fr-FR"/>
        </w:rPr>
        <w:t xml:space="preserve"> </w:t>
      </w:r>
      <w:r>
        <w:rPr>
          <w:rFonts w:ascii="Times New Roman" w:hAnsi="Times New Roman"/>
          <w:lang w:val="fr-FR"/>
        </w:rPr>
        <w:t>notera que le montant qu’elle réclame lui est dû parce que l’une ou l’autre des conditions susmentionnées ou toutes les deux sont remplies, en précisant laquelle ou lesquelles a (ou ont) motivé sa requête.</w:t>
      </w:r>
    </w:p>
    <w:p w:rsidR="00754297" w:rsidRDefault="00754297" w:rsidP="00502F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t>La présente garantie demeure valable jusqu’au vingt-huitième (28</w:t>
      </w:r>
      <w:r>
        <w:rPr>
          <w:vertAlign w:val="superscript"/>
        </w:rPr>
        <w:t>ème</w:t>
      </w:r>
      <w:r>
        <w:t xml:space="preserve">) jour inclus suivant l’expiration du délai de validité de l’offre. Toute demande de l’Autorité </w:t>
      </w:r>
      <w:r>
        <w:rPr>
          <w:bCs/>
          <w:iCs/>
        </w:rPr>
        <w:t>délégante</w:t>
      </w:r>
      <w:r>
        <w:t xml:space="preserve"> visant à la faire jouer devra parvenir au Garant à cette date au plus tard. </w:t>
      </w:r>
    </w:p>
    <w:p w:rsidR="00754297" w:rsidRDefault="00754297" w:rsidP="00502F00">
      <w:pPr>
        <w:jc w:val="both"/>
      </w:pPr>
    </w:p>
    <w:p w:rsidR="00754297" w:rsidRDefault="00754297" w:rsidP="00502F00">
      <w:pPr>
        <w:jc w:val="both"/>
      </w:pPr>
    </w:p>
    <w:p w:rsidR="00754297" w:rsidRDefault="00754297" w:rsidP="00502F00">
      <w:pPr>
        <w:jc w:val="both"/>
      </w:pPr>
      <w:r>
        <w:lastRenderedPageBreak/>
        <w:t>En tout état de cause, la présente garantie de soumission doit être établie en conformité avec l’Acte Uniforme OHADA portant organisation des sûretés du 17 avril 1997  dont les articles 29 et 30 sont respectivement relatifs aux règles de formation de la lettre de garantie et à ses mentions obligatoires.</w:t>
      </w:r>
    </w:p>
    <w:p w:rsidR="00754297" w:rsidRDefault="00754297" w:rsidP="00502F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p>
    <w:p w:rsidR="00754297" w:rsidRDefault="00754297" w:rsidP="00502F00">
      <w:pPr>
        <w:tabs>
          <w:tab w:val="left" w:pos="1188"/>
          <w:tab w:val="left" w:pos="2394"/>
          <w:tab w:val="left" w:pos="4209"/>
          <w:tab w:val="left" w:pos="5238"/>
          <w:tab w:val="left" w:pos="7632"/>
          <w:tab w:val="left" w:pos="7868"/>
          <w:tab w:val="left" w:pos="9468"/>
        </w:tabs>
        <w:ind w:left="6237" w:hanging="6237"/>
        <w:jc w:val="both"/>
      </w:pPr>
      <w:r>
        <w:t xml:space="preserve">Nom : </w:t>
      </w:r>
      <w:r>
        <w:rPr>
          <w:i/>
          <w:iCs/>
        </w:rPr>
        <w:t>[nom complet de la personne signataire]</w:t>
      </w:r>
      <w:r>
        <w:t xml:space="preserve">  </w:t>
      </w:r>
    </w:p>
    <w:p w:rsidR="00754297" w:rsidRDefault="00754297" w:rsidP="00502F00">
      <w:pPr>
        <w:tabs>
          <w:tab w:val="left" w:pos="1188"/>
          <w:tab w:val="left" w:pos="2394"/>
          <w:tab w:val="left" w:pos="4209"/>
          <w:tab w:val="left" w:pos="5238"/>
          <w:tab w:val="left" w:pos="7632"/>
          <w:tab w:val="left" w:pos="7868"/>
          <w:tab w:val="left" w:pos="9468"/>
        </w:tabs>
        <w:ind w:left="6237" w:hanging="6237"/>
        <w:jc w:val="both"/>
      </w:pPr>
      <w:r>
        <w:t xml:space="preserve">Titre </w:t>
      </w:r>
      <w:r>
        <w:rPr>
          <w:i/>
          <w:iCs/>
        </w:rPr>
        <w:t>[capacité juridique/qualité  de la personne signataire]</w:t>
      </w:r>
    </w:p>
    <w:p w:rsidR="00754297" w:rsidRDefault="00754297" w:rsidP="00502F00">
      <w:pPr>
        <w:tabs>
          <w:tab w:val="left" w:pos="1188"/>
          <w:tab w:val="left" w:pos="2394"/>
          <w:tab w:val="left" w:pos="4209"/>
          <w:tab w:val="left" w:pos="5238"/>
          <w:tab w:val="left" w:pos="7632"/>
          <w:tab w:val="left" w:pos="7868"/>
          <w:tab w:val="left" w:pos="9468"/>
        </w:tabs>
        <w:jc w:val="both"/>
      </w:pPr>
    </w:p>
    <w:p w:rsidR="00754297" w:rsidRDefault="00754297" w:rsidP="00502F00">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Pr>
          <w:rFonts w:ascii="Times New Roman" w:hAnsi="Times New Roman"/>
          <w:lang w:val="fr-FR"/>
        </w:rPr>
        <w:t xml:space="preserve">Signé </w:t>
      </w:r>
      <w:r>
        <w:rPr>
          <w:rFonts w:ascii="Times New Roman" w:hAnsi="Times New Roman"/>
          <w:i/>
          <w:iCs/>
          <w:lang w:val="fr-FR"/>
        </w:rPr>
        <w:t>[signature de la personne dont le nom et le titre figurent ci-dessus]</w:t>
      </w:r>
    </w:p>
    <w:p w:rsidR="00754297" w:rsidRDefault="00754297" w:rsidP="00502F00">
      <w:pPr>
        <w:tabs>
          <w:tab w:val="left" w:pos="5238"/>
          <w:tab w:val="left" w:pos="5474"/>
          <w:tab w:val="left" w:pos="9468"/>
        </w:tabs>
        <w:jc w:val="both"/>
      </w:pPr>
    </w:p>
    <w:p w:rsidR="00754297" w:rsidRDefault="00754297" w:rsidP="00502F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En date du _________________ jour de ____________________, </w:t>
      </w:r>
      <w:r>
        <w:rPr>
          <w:i/>
          <w:iCs/>
        </w:rPr>
        <w:t>______. [Insérer date]</w:t>
      </w:r>
    </w:p>
    <w:p w:rsidR="00754297" w:rsidRDefault="00754297" w:rsidP="00502F00">
      <w:pPr>
        <w:tabs>
          <w:tab w:val="left" w:pos="5238"/>
          <w:tab w:val="left" w:pos="5474"/>
          <w:tab w:val="left" w:pos="9468"/>
        </w:tabs>
        <w:jc w:val="both"/>
      </w:pPr>
    </w:p>
    <w:p w:rsidR="00754297" w:rsidRDefault="00754297" w:rsidP="00502F00">
      <w:pPr>
        <w:tabs>
          <w:tab w:val="right" w:pos="9000"/>
        </w:tabs>
        <w:ind w:left="4320" w:firstLine="720"/>
        <w:jc w:val="both"/>
      </w:pPr>
    </w:p>
    <w:p w:rsidR="00754297" w:rsidRDefault="00754297" w:rsidP="00184598">
      <w:pPr>
        <w:tabs>
          <w:tab w:val="right" w:pos="9000"/>
        </w:tabs>
        <w:ind w:firstLine="720"/>
        <w:jc w:val="both"/>
      </w:pPr>
    </w:p>
    <w:p w:rsidR="00754297" w:rsidRDefault="00754297" w:rsidP="00502F00">
      <w:pPr>
        <w:tabs>
          <w:tab w:val="right" w:pos="9000"/>
        </w:tabs>
        <w:ind w:left="4320" w:firstLine="720"/>
        <w:jc w:val="both"/>
      </w:pPr>
    </w:p>
    <w:p w:rsidR="00754297" w:rsidRDefault="00754297" w:rsidP="00502F00">
      <w:pPr>
        <w:tabs>
          <w:tab w:val="right" w:pos="9000"/>
        </w:tabs>
        <w:ind w:left="4320" w:firstLine="720"/>
        <w:jc w:val="both"/>
      </w:pPr>
    </w:p>
    <w:p w:rsidR="00754297" w:rsidRDefault="00754297" w:rsidP="00502F00">
      <w:pPr>
        <w:tabs>
          <w:tab w:val="right" w:pos="9000"/>
        </w:tabs>
        <w:ind w:left="4320" w:firstLine="720"/>
        <w:jc w:val="both"/>
      </w:pPr>
    </w:p>
    <w:p w:rsidR="00754297" w:rsidRDefault="00754297" w:rsidP="00502F00">
      <w:pPr>
        <w:tabs>
          <w:tab w:val="right" w:pos="9000"/>
        </w:tabs>
        <w:ind w:left="4320" w:firstLine="720"/>
        <w:jc w:val="both"/>
      </w:pPr>
    </w:p>
    <w:p w:rsidR="00754297" w:rsidRDefault="00754297" w:rsidP="00502F00">
      <w:pPr>
        <w:tabs>
          <w:tab w:val="right" w:pos="9000"/>
        </w:tabs>
        <w:ind w:left="4320" w:firstLine="720"/>
        <w:jc w:val="both"/>
      </w:pPr>
    </w:p>
    <w:p w:rsidR="00754297" w:rsidRDefault="00754297" w:rsidP="00502F00">
      <w:pPr>
        <w:sectPr w:rsidR="00754297">
          <w:footnotePr>
            <w:numRestart w:val="eachPage"/>
          </w:footnotePr>
          <w:endnotePr>
            <w:numFmt w:val="decimal"/>
          </w:endnotePr>
          <w:pgSz w:w="12240" w:h="15840"/>
          <w:pgMar w:top="1440" w:right="1440" w:bottom="1152" w:left="1440" w:header="720" w:footer="720" w:gutter="0"/>
          <w:cols w:space="720"/>
        </w:sectPr>
      </w:pPr>
    </w:p>
    <w:p w:rsidR="00754297" w:rsidRDefault="00754297" w:rsidP="00502F00">
      <w:pPr>
        <w:jc w:val="both"/>
      </w:pPr>
      <w:r>
        <w:lastRenderedPageBreak/>
        <w:t xml:space="preserve"> </w:t>
      </w:r>
    </w:p>
    <w:p w:rsidR="00754297" w:rsidRDefault="00754297" w:rsidP="00502F00">
      <w:pPr>
        <w:jc w:val="both"/>
      </w:pPr>
    </w:p>
    <w:p w:rsidR="00754297" w:rsidRDefault="00754297" w:rsidP="000100E8"/>
    <w:p w:rsidR="00754297" w:rsidRDefault="00754297" w:rsidP="00C917C7"/>
    <w:p w:rsidR="00754297" w:rsidRDefault="00754297" w:rsidP="00C917C7"/>
    <w:p w:rsidR="00754297" w:rsidRDefault="00754297" w:rsidP="00C917C7"/>
    <w:p w:rsidR="00754297" w:rsidRDefault="00754297" w:rsidP="00C917C7"/>
    <w:p w:rsidR="00754297" w:rsidRDefault="00754297" w:rsidP="00C917C7"/>
    <w:p w:rsidR="00754297" w:rsidRPr="00C917C7" w:rsidRDefault="00754297" w:rsidP="00C917C7"/>
    <w:p w:rsidR="00754297" w:rsidRDefault="00754297" w:rsidP="00502F00">
      <w:pPr>
        <w:pStyle w:val="Titre1"/>
        <w:rPr>
          <w:sz w:val="44"/>
          <w:szCs w:val="44"/>
        </w:rPr>
      </w:pPr>
    </w:p>
    <w:p w:rsidR="00754297" w:rsidRPr="00502F00" w:rsidRDefault="00754297" w:rsidP="00502F00">
      <w:pPr>
        <w:pStyle w:val="Titre1"/>
        <w:rPr>
          <w:sz w:val="44"/>
          <w:szCs w:val="44"/>
        </w:rPr>
      </w:pPr>
      <w:bookmarkStart w:id="464" w:name="_Toc318759886"/>
      <w:bookmarkStart w:id="465" w:name="_Toc318760046"/>
      <w:r w:rsidRPr="00502F00">
        <w:rPr>
          <w:sz w:val="44"/>
          <w:szCs w:val="44"/>
        </w:rPr>
        <w:t>DEUXIÈME PARTIE</w:t>
      </w:r>
      <w:bookmarkEnd w:id="464"/>
      <w:bookmarkEnd w:id="465"/>
    </w:p>
    <w:p w:rsidR="00754297" w:rsidRPr="00502F00" w:rsidRDefault="00754297" w:rsidP="00502F00">
      <w:pPr>
        <w:pStyle w:val="Titre1"/>
        <w:rPr>
          <w:sz w:val="44"/>
          <w:szCs w:val="44"/>
        </w:rPr>
      </w:pPr>
    </w:p>
    <w:p w:rsidR="00754297" w:rsidRPr="00075F4C" w:rsidRDefault="00754297" w:rsidP="00502F00">
      <w:pPr>
        <w:pStyle w:val="Titre1"/>
        <w:rPr>
          <w:szCs w:val="52"/>
        </w:rPr>
      </w:pPr>
      <w:bookmarkStart w:id="466" w:name="_Toc318759887"/>
      <w:bookmarkStart w:id="467" w:name="_Toc318760047"/>
      <w:r w:rsidRPr="00075F4C">
        <w:rPr>
          <w:szCs w:val="52"/>
        </w:rPr>
        <w:t>Conditions d’exécution de la convention de délégation de service public</w:t>
      </w:r>
      <w:bookmarkEnd w:id="466"/>
      <w:bookmarkEnd w:id="467"/>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pPr>
    </w:p>
    <w:p w:rsidR="00754297" w:rsidRDefault="00754297" w:rsidP="00502F00">
      <w:pPr>
        <w:jc w:val="both"/>
        <w:sectPr w:rsidR="00754297">
          <w:headerReference w:type="even" r:id="rId29"/>
          <w:headerReference w:type="first" r:id="rId30"/>
          <w:endnotePr>
            <w:numFmt w:val="decimal"/>
            <w:numRestart w:val="eachSect"/>
          </w:endnotePr>
          <w:type w:val="evenPage"/>
          <w:pgSz w:w="12240" w:h="15840" w:code="1"/>
          <w:pgMar w:top="1440" w:right="1440" w:bottom="1440" w:left="1800" w:header="720" w:footer="720" w:gutter="0"/>
          <w:paperSrc w:first="15" w:other="15"/>
          <w:cols w:space="720"/>
        </w:sectPr>
      </w:pPr>
    </w:p>
    <w:p w:rsidR="00754297" w:rsidRDefault="00754297" w:rsidP="00502F00">
      <w:pPr>
        <w:jc w:val="both"/>
      </w:pPr>
    </w:p>
    <w:tbl>
      <w:tblPr>
        <w:tblW w:w="0" w:type="auto"/>
        <w:tblLayout w:type="fixed"/>
        <w:tblLook w:val="0000" w:firstRow="0" w:lastRow="0" w:firstColumn="0" w:lastColumn="0" w:noHBand="0" w:noVBand="0"/>
      </w:tblPr>
      <w:tblGrid>
        <w:gridCol w:w="9198"/>
      </w:tblGrid>
      <w:tr w:rsidR="00754297">
        <w:trPr>
          <w:trHeight w:val="800"/>
        </w:trPr>
        <w:tc>
          <w:tcPr>
            <w:tcW w:w="9198" w:type="dxa"/>
            <w:shd w:val="clear" w:color="auto" w:fill="FFFFFF"/>
            <w:vAlign w:val="center"/>
          </w:tcPr>
          <w:p w:rsidR="00754297" w:rsidRPr="000B1FB5" w:rsidRDefault="007E2CEC" w:rsidP="00AC3CF4">
            <w:pPr>
              <w:pStyle w:val="Sous-titre"/>
              <w:rPr>
                <w:szCs w:val="24"/>
                <w:lang w:val="fr-FR"/>
              </w:rPr>
            </w:pPr>
            <w:bookmarkStart w:id="468" w:name="_Toc77392474"/>
            <w:bookmarkStart w:id="469" w:name="_Toc77493056"/>
            <w:r w:rsidRPr="000B1FB5">
              <w:rPr>
                <w:szCs w:val="24"/>
                <w:lang w:val="fr-FR"/>
              </w:rPr>
              <w:t xml:space="preserve">Section </w:t>
            </w:r>
            <w:r w:rsidR="00754297" w:rsidRPr="000B1FB5">
              <w:rPr>
                <w:szCs w:val="24"/>
                <w:lang w:val="fr-FR"/>
              </w:rPr>
              <w:t>V. Programme fonctionnel détaillé</w:t>
            </w:r>
            <w:bookmarkEnd w:id="468"/>
            <w:bookmarkEnd w:id="469"/>
          </w:p>
        </w:tc>
      </w:tr>
    </w:tbl>
    <w:p w:rsidR="00754297" w:rsidRDefault="00754297" w:rsidP="00184598"/>
    <w:p w:rsidR="00754297" w:rsidRDefault="00754297" w:rsidP="00184598">
      <w:pPr>
        <w:rPr>
          <w:b/>
        </w:rPr>
      </w:pPr>
    </w:p>
    <w:p w:rsidR="00754297" w:rsidRDefault="00754297" w:rsidP="00184598">
      <w:pPr>
        <w:jc w:val="center"/>
        <w:rPr>
          <w:b/>
          <w:bCs/>
          <w:sz w:val="36"/>
        </w:rPr>
      </w:pPr>
      <w:r>
        <w:rPr>
          <w:b/>
          <w:bCs/>
          <w:sz w:val="36"/>
        </w:rPr>
        <w:t xml:space="preserve">1. Notes pour la préparation du programme fonctionnel détaillé </w:t>
      </w:r>
    </w:p>
    <w:p w:rsidR="00754297" w:rsidRDefault="00754297" w:rsidP="00184598">
      <w:pPr>
        <w:jc w:val="center"/>
      </w:pPr>
    </w:p>
    <w:p w:rsidR="00754297" w:rsidRDefault="00754297" w:rsidP="00184598">
      <w:pPr>
        <w:jc w:val="both"/>
      </w:pPr>
      <w:r>
        <w:t xml:space="preserve">L’Autorité </w:t>
      </w:r>
      <w:r>
        <w:rPr>
          <w:bCs/>
          <w:iCs/>
        </w:rPr>
        <w:t>délégante</w:t>
      </w:r>
      <w:r>
        <w:t xml:space="preserve"> doit préparer et inclure cette Section V dans le document d’Appel d’offres. Cette Section comprend au minimum une description de la mission de service public à prester, le Calendrier de livraison et une expression des exigences de performance que doit atteindre le délégataire dans l’exécution de la mission de service public qui lui sera confiée.</w:t>
      </w:r>
    </w:p>
    <w:p w:rsidR="00754297" w:rsidRDefault="00754297" w:rsidP="00184598">
      <w:pPr>
        <w:jc w:val="both"/>
      </w:pPr>
    </w:p>
    <w:p w:rsidR="00BF7EB8" w:rsidRDefault="00754297" w:rsidP="00184598">
      <w:pPr>
        <w:jc w:val="both"/>
      </w:pPr>
      <w:r>
        <w:t xml:space="preserve">L’objectif de cette Section V est de fournir aux candidats des informations suffisantes pour leur permettre de préparer leurs offres de manière efficace et précise, notamment le programme </w:t>
      </w:r>
      <w:r w:rsidR="00BF7EB8">
        <w:t>fonctionnel</w:t>
      </w:r>
      <w:r>
        <w:t xml:space="preserve"> détaillé.</w:t>
      </w:r>
    </w:p>
    <w:p w:rsidR="00BF7EB8" w:rsidRDefault="00BF7EB8" w:rsidP="00184598">
      <w:pPr>
        <w:jc w:val="both"/>
      </w:pPr>
    </w:p>
    <w:p w:rsidR="00BF7EB8" w:rsidRPr="00AC3CF4" w:rsidRDefault="00BF7EB8" w:rsidP="00BF7EB8">
      <w:r w:rsidRPr="00AC3CF4">
        <w:t>Cette section du dossier d’appel d’offres, qui pourra faire l’objet de commentaires et d’offres variantes par les candidats devra comporter les composantes suivantes en tout ou en partie :</w:t>
      </w:r>
    </w:p>
    <w:p w:rsidR="00BF7EB8" w:rsidRPr="00AC3CF4" w:rsidRDefault="00BF7EB8" w:rsidP="00BF7EB8"/>
    <w:p w:rsidR="00BF7EB8" w:rsidRPr="00AC3CF4" w:rsidRDefault="00BF7EB8" w:rsidP="00BF7EB8">
      <w:pPr>
        <w:numPr>
          <w:ilvl w:val="0"/>
          <w:numId w:val="48"/>
        </w:numPr>
        <w:suppressAutoHyphens/>
        <w:overflowPunct w:val="0"/>
        <w:autoSpaceDE w:val="0"/>
        <w:autoSpaceDN w:val="0"/>
        <w:adjustRightInd w:val="0"/>
        <w:jc w:val="both"/>
        <w:textAlignment w:val="baseline"/>
      </w:pPr>
      <w:r w:rsidRPr="00AC3CF4">
        <w:t xml:space="preserve">Nature des Services à assurer : de manière générale, assurer la gestion de l’entreprise de service public, améliorer le système de facturation et de recouvrement, préparer et mettre en </w:t>
      </w:r>
      <w:r w:rsidR="00AC3CF4">
        <w:t xml:space="preserve">œuvre </w:t>
      </w:r>
      <w:r w:rsidRPr="00AC3CF4">
        <w:t>un programme d’entretien, gérer les extensions de réseau, gérer la mise en place de compteurs, etc… Préciser les obligations de financement éventuelles pour ce qui concerne les investissements</w:t>
      </w:r>
      <w:r w:rsidR="00E11708">
        <w:t> ;</w:t>
      </w:r>
    </w:p>
    <w:p w:rsidR="00BF7EB8" w:rsidRPr="00AC3CF4" w:rsidRDefault="00BF7EB8" w:rsidP="00BF7EB8">
      <w:pPr>
        <w:suppressAutoHyphens/>
        <w:overflowPunct w:val="0"/>
        <w:autoSpaceDE w:val="0"/>
        <w:autoSpaceDN w:val="0"/>
        <w:adjustRightInd w:val="0"/>
        <w:ind w:left="360"/>
        <w:jc w:val="both"/>
        <w:textAlignment w:val="baseline"/>
      </w:pPr>
    </w:p>
    <w:p w:rsidR="00BF7EB8" w:rsidRPr="00AC3CF4" w:rsidRDefault="00BF7EB8" w:rsidP="00BF7EB8">
      <w:pPr>
        <w:numPr>
          <w:ilvl w:val="0"/>
          <w:numId w:val="48"/>
        </w:numPr>
        <w:suppressAutoHyphens/>
        <w:overflowPunct w:val="0"/>
        <w:autoSpaceDE w:val="0"/>
        <w:autoSpaceDN w:val="0"/>
        <w:adjustRightInd w:val="0"/>
        <w:jc w:val="both"/>
        <w:textAlignment w:val="baseline"/>
      </w:pPr>
      <w:r w:rsidRPr="00AC3CF4">
        <w:t>Obligations de transfert de technologie et de formation : technologie à installer, software et système de gestion et contrôle à mettre en place et maintenir en fin de contrat, programme de formation requis</w:t>
      </w:r>
      <w:r w:rsidR="00E11708">
        <w:t> ;</w:t>
      </w:r>
    </w:p>
    <w:p w:rsidR="00BF7EB8" w:rsidRPr="00AC3CF4" w:rsidRDefault="00BF7EB8" w:rsidP="00BF7EB8">
      <w:pPr>
        <w:pStyle w:val="Paragraphedeliste"/>
      </w:pPr>
    </w:p>
    <w:p w:rsidR="00BF7EB8" w:rsidRPr="00AC3CF4" w:rsidRDefault="00BF7EB8" w:rsidP="00BF7EB8">
      <w:pPr>
        <w:numPr>
          <w:ilvl w:val="0"/>
          <w:numId w:val="48"/>
        </w:numPr>
        <w:suppressAutoHyphens/>
        <w:overflowPunct w:val="0"/>
        <w:autoSpaceDE w:val="0"/>
        <w:autoSpaceDN w:val="0"/>
        <w:adjustRightInd w:val="0"/>
        <w:jc w:val="both"/>
        <w:textAlignment w:val="baseline"/>
      </w:pPr>
      <w:r w:rsidRPr="00AC3CF4">
        <w:t>Objectifs de performance : définir les différents objectifs de performance visés et les délais associés</w:t>
      </w:r>
      <w:r w:rsidR="00E11708">
        <w:t> ;</w:t>
      </w:r>
    </w:p>
    <w:p w:rsidR="00BF7EB8" w:rsidRPr="00AC3CF4" w:rsidRDefault="00BF7EB8" w:rsidP="00BF7EB8">
      <w:pPr>
        <w:pStyle w:val="Paragraphedeliste"/>
      </w:pPr>
    </w:p>
    <w:p w:rsidR="00BF7EB8" w:rsidRPr="00AC3CF4" w:rsidRDefault="00BF7EB8" w:rsidP="00BF7EB8">
      <w:pPr>
        <w:numPr>
          <w:ilvl w:val="0"/>
          <w:numId w:val="48"/>
        </w:numPr>
        <w:suppressAutoHyphens/>
        <w:overflowPunct w:val="0"/>
        <w:autoSpaceDE w:val="0"/>
        <w:autoSpaceDN w:val="0"/>
        <w:adjustRightInd w:val="0"/>
        <w:jc w:val="both"/>
        <w:textAlignment w:val="baseline"/>
      </w:pPr>
      <w:r w:rsidRPr="00AC3CF4">
        <w:t>Personnel de l’entreprise délégataire du service public : liste des postes-clés</w:t>
      </w:r>
      <w:r w:rsidR="00C87E09">
        <w:t> ;</w:t>
      </w:r>
    </w:p>
    <w:p w:rsidR="00BF7EB8" w:rsidRPr="00AC3CF4" w:rsidRDefault="00BF7EB8" w:rsidP="00BF7EB8">
      <w:pPr>
        <w:pStyle w:val="Paragraphedeliste"/>
      </w:pPr>
    </w:p>
    <w:p w:rsidR="00BF7EB8" w:rsidRPr="00AC3CF4" w:rsidRDefault="00BF7EB8" w:rsidP="00BF7EB8">
      <w:pPr>
        <w:numPr>
          <w:ilvl w:val="0"/>
          <w:numId w:val="48"/>
        </w:numPr>
        <w:suppressAutoHyphens/>
        <w:overflowPunct w:val="0"/>
        <w:autoSpaceDE w:val="0"/>
        <w:autoSpaceDN w:val="0"/>
        <w:adjustRightInd w:val="0"/>
        <w:jc w:val="both"/>
        <w:textAlignment w:val="baseline"/>
      </w:pPr>
      <w:r w:rsidRPr="00AC3CF4">
        <w:t xml:space="preserve">Investissements requis et sources/obligations de financement : préciser les investissements entièrement à la charge de l’entreprise, ceux financés par l’autorité </w:t>
      </w:r>
      <w:r w:rsidR="00E11708">
        <w:t>délégante</w:t>
      </w:r>
      <w:r w:rsidR="00E11708" w:rsidRPr="00AC3CF4">
        <w:t xml:space="preserve"> </w:t>
      </w:r>
      <w:r w:rsidRPr="00AC3CF4">
        <w:t>ou les autorités publiques pour lesquels l’entreprise sera maître d’œuvre (ou maître d’ouvrage délégué), les autres investissements susceptibles d’avoir un impact sur la délégation de service public, etc.</w:t>
      </w:r>
      <w:r w:rsidR="00C87E09">
        <w:t> ;</w:t>
      </w:r>
    </w:p>
    <w:p w:rsidR="00BF7EB8" w:rsidRPr="00AC3CF4" w:rsidRDefault="00BF7EB8" w:rsidP="00BF7EB8"/>
    <w:p w:rsidR="00BF7EB8" w:rsidRPr="00AC3CF4" w:rsidRDefault="00BF7EB8" w:rsidP="00BF7EB8">
      <w:pPr>
        <w:numPr>
          <w:ilvl w:val="0"/>
          <w:numId w:val="48"/>
        </w:numPr>
        <w:suppressAutoHyphens/>
        <w:overflowPunct w:val="0"/>
        <w:autoSpaceDE w:val="0"/>
        <w:autoSpaceDN w:val="0"/>
        <w:adjustRightInd w:val="0"/>
        <w:jc w:val="both"/>
        <w:textAlignment w:val="baseline"/>
      </w:pPr>
      <w:r w:rsidRPr="00AC3CF4">
        <w:t xml:space="preserve">Rémunération du Délégataire : principes de rémunération, rémunération de base (sous forme mensuelle, trimestrielle, etc., éventuellement au temps passé), primes/pénalités de performances, rémunération de l’investissement éventuel, etc.,  conditions de paiements, </w:t>
      </w:r>
      <w:r w:rsidRPr="00AC3CF4">
        <w:lastRenderedPageBreak/>
        <w:t>avances, révisions périodiques de la rémunération en fonction de l’inflation, intérêts moratoires</w:t>
      </w:r>
      <w:r w:rsidR="00C87E09">
        <w:t> ;</w:t>
      </w:r>
    </w:p>
    <w:p w:rsidR="00BF7EB8" w:rsidRPr="00AC3CF4" w:rsidRDefault="00BF7EB8" w:rsidP="00BF7EB8"/>
    <w:p w:rsidR="00BF7EB8" w:rsidRPr="00AC3CF4" w:rsidRDefault="00BF7EB8" w:rsidP="00BF7EB8">
      <w:pPr>
        <w:numPr>
          <w:ilvl w:val="0"/>
          <w:numId w:val="48"/>
        </w:numPr>
        <w:suppressAutoHyphens/>
        <w:overflowPunct w:val="0"/>
        <w:autoSpaceDE w:val="0"/>
        <w:autoSpaceDN w:val="0"/>
        <w:adjustRightInd w:val="0"/>
        <w:jc w:val="both"/>
        <w:textAlignment w:val="baseline"/>
      </w:pPr>
      <w:r w:rsidRPr="00AC3CF4">
        <w:t>Règles applicables à la passation des marchés par le Délégataire : préciser les règles applicables pour les opérations sur budget de fonctionnement, d’investissement en distinguant selon mode de fonctionnement ou type d’opérations, le cas échéant</w:t>
      </w:r>
      <w:r w:rsidR="00C87E09">
        <w:t> ;</w:t>
      </w:r>
    </w:p>
    <w:p w:rsidR="00BF7EB8" w:rsidRPr="00AC3CF4" w:rsidRDefault="00BF7EB8" w:rsidP="00BF7EB8"/>
    <w:p w:rsidR="00BF7EB8" w:rsidRPr="00AC3CF4" w:rsidRDefault="00BF7EB8" w:rsidP="00BF7EB8">
      <w:pPr>
        <w:numPr>
          <w:ilvl w:val="0"/>
          <w:numId w:val="48"/>
        </w:numPr>
        <w:suppressAutoHyphens/>
        <w:overflowPunct w:val="0"/>
        <w:autoSpaceDE w:val="0"/>
        <w:autoSpaceDN w:val="0"/>
        <w:adjustRightInd w:val="0"/>
        <w:jc w:val="both"/>
        <w:textAlignment w:val="baseline"/>
      </w:pPr>
      <w:r w:rsidRPr="00AC3CF4">
        <w:t>Délégations d’autorité : indiquer les responsabilités en matière de gestion du personnel, d’engagement de dépenses, d’emprunter, de passer des marchés, etc.</w:t>
      </w:r>
      <w:r w:rsidR="00C87E09">
        <w:t> ;</w:t>
      </w:r>
    </w:p>
    <w:p w:rsidR="00BF7EB8" w:rsidRPr="00AC3CF4" w:rsidRDefault="00BF7EB8" w:rsidP="00BF7EB8"/>
    <w:p w:rsidR="00BF7EB8" w:rsidRPr="00AC3CF4" w:rsidRDefault="00BF7EB8" w:rsidP="00BF7EB8">
      <w:pPr>
        <w:numPr>
          <w:ilvl w:val="0"/>
          <w:numId w:val="48"/>
        </w:numPr>
        <w:suppressAutoHyphens/>
        <w:overflowPunct w:val="0"/>
        <w:autoSpaceDE w:val="0"/>
        <w:autoSpaceDN w:val="0"/>
        <w:adjustRightInd w:val="0"/>
        <w:jc w:val="both"/>
        <w:textAlignment w:val="baseline"/>
      </w:pPr>
      <w:r w:rsidRPr="00AC3CF4">
        <w:t>Gestion financière de l’opérateur de service public : indiquer les obligations en matière de gestion financière et comptable</w:t>
      </w:r>
      <w:r w:rsidR="00C87E09">
        <w:t> ;</w:t>
      </w:r>
    </w:p>
    <w:p w:rsidR="00BF7EB8" w:rsidRPr="00AC3CF4" w:rsidRDefault="00BF7EB8" w:rsidP="00BF7EB8"/>
    <w:p w:rsidR="00BF7EB8" w:rsidRPr="00AC3CF4" w:rsidRDefault="00BF7EB8" w:rsidP="00BF7EB8">
      <w:pPr>
        <w:numPr>
          <w:ilvl w:val="0"/>
          <w:numId w:val="48"/>
        </w:numPr>
        <w:suppressAutoHyphens/>
        <w:overflowPunct w:val="0"/>
        <w:autoSpaceDE w:val="0"/>
        <w:autoSpaceDN w:val="0"/>
        <w:adjustRightInd w:val="0"/>
        <w:jc w:val="both"/>
        <w:textAlignment w:val="baseline"/>
      </w:pPr>
      <w:r w:rsidRPr="00AC3CF4">
        <w:t>Obligations en matière de rapports</w:t>
      </w:r>
      <w:r w:rsidR="00C87E09">
        <w:t> ;</w:t>
      </w:r>
    </w:p>
    <w:p w:rsidR="00BF7EB8" w:rsidRPr="00AC3CF4" w:rsidRDefault="00BF7EB8" w:rsidP="00BF7EB8"/>
    <w:p w:rsidR="00BF7EB8" w:rsidRPr="00AC3CF4" w:rsidRDefault="00BF7EB8" w:rsidP="00BF7EB8">
      <w:pPr>
        <w:numPr>
          <w:ilvl w:val="0"/>
          <w:numId w:val="48"/>
        </w:numPr>
        <w:suppressAutoHyphens/>
        <w:overflowPunct w:val="0"/>
        <w:autoSpaceDE w:val="0"/>
        <w:autoSpaceDN w:val="0"/>
        <w:adjustRightInd w:val="0"/>
        <w:jc w:val="both"/>
        <w:textAlignment w:val="baseline"/>
      </w:pPr>
      <w:r w:rsidRPr="00AC3CF4">
        <w:t>Personnels : indiquer les obligations en matière de maintien du personnel existant, licenciement, mise à la retraite, etc.</w:t>
      </w:r>
      <w:r w:rsidR="00C87E09">
        <w:t> ;</w:t>
      </w:r>
    </w:p>
    <w:p w:rsidR="00BF7EB8" w:rsidRPr="00AC3CF4" w:rsidRDefault="00BF7EB8" w:rsidP="00BF7EB8"/>
    <w:p w:rsidR="00BF7EB8" w:rsidRPr="00AC3CF4" w:rsidRDefault="00BF7EB8" w:rsidP="00BF7EB8">
      <w:pPr>
        <w:numPr>
          <w:ilvl w:val="0"/>
          <w:numId w:val="48"/>
        </w:numPr>
        <w:suppressAutoHyphens/>
        <w:overflowPunct w:val="0"/>
        <w:autoSpaceDE w:val="0"/>
        <w:autoSpaceDN w:val="0"/>
        <w:adjustRightInd w:val="0"/>
        <w:jc w:val="both"/>
        <w:textAlignment w:val="baseline"/>
      </w:pPr>
      <w:r w:rsidRPr="00AC3CF4">
        <w:t>Obligations en matière d’assurances : personnel de l’opérateur, responsabilité professionnelle, responsabilité vis-à-vis de tiers, véhicules, documentation à fournir, etc…</w:t>
      </w:r>
      <w:r w:rsidR="00C87E09">
        <w:t> ;</w:t>
      </w:r>
    </w:p>
    <w:p w:rsidR="00BF7EB8" w:rsidRPr="00AC3CF4" w:rsidRDefault="00BF7EB8" w:rsidP="00BF7EB8"/>
    <w:p w:rsidR="00BF7EB8" w:rsidRPr="00AC3CF4" w:rsidRDefault="00BF7EB8" w:rsidP="00BF7EB8">
      <w:pPr>
        <w:numPr>
          <w:ilvl w:val="0"/>
          <w:numId w:val="48"/>
        </w:numPr>
        <w:suppressAutoHyphens/>
        <w:overflowPunct w:val="0"/>
        <w:autoSpaceDE w:val="0"/>
        <w:autoSpaceDN w:val="0"/>
        <w:adjustRightInd w:val="0"/>
        <w:jc w:val="both"/>
        <w:textAlignment w:val="baseline"/>
      </w:pPr>
      <w:r w:rsidRPr="00AC3CF4">
        <w:t>Règles applicables en fin de contrat, prorogations et participation aux appels d’offres futurs</w:t>
      </w:r>
      <w:r w:rsidR="00C87E09">
        <w:t>.</w:t>
      </w:r>
    </w:p>
    <w:p w:rsidR="00754297" w:rsidRPr="00BF7EB8" w:rsidRDefault="00754297" w:rsidP="00184598">
      <w:pPr>
        <w:jc w:val="both"/>
        <w:rPr>
          <w:color w:val="FF0000"/>
        </w:rPr>
      </w:pPr>
      <w:r w:rsidRPr="00BF7EB8">
        <w:rPr>
          <w:color w:val="FF0000"/>
        </w:rPr>
        <w:t xml:space="preserve">   </w:t>
      </w:r>
    </w:p>
    <w:p w:rsidR="00754297" w:rsidRDefault="00754297" w:rsidP="00184598"/>
    <w:p w:rsidR="00754297" w:rsidRDefault="00754297" w:rsidP="00502F00">
      <w:pPr>
        <w:jc w:val="both"/>
      </w:pPr>
    </w:p>
    <w:p w:rsidR="00754297" w:rsidRDefault="00754297" w:rsidP="00502F00">
      <w:pPr>
        <w:jc w:val="both"/>
      </w:pPr>
    </w:p>
    <w:p w:rsidR="00754297" w:rsidRDefault="00754297" w:rsidP="00502F00">
      <w:pPr>
        <w:jc w:val="both"/>
        <w:sectPr w:rsidR="00754297" w:rsidSect="00184598">
          <w:headerReference w:type="default" r:id="rId31"/>
          <w:endnotePr>
            <w:numFmt w:val="decimal"/>
            <w:numRestart w:val="eachSect"/>
          </w:endnotePr>
          <w:type w:val="oddPage"/>
          <w:pgSz w:w="12240" w:h="15840" w:code="1"/>
          <w:pgMar w:top="1440" w:right="1440" w:bottom="1440" w:left="1800" w:header="720" w:footer="720" w:gutter="0"/>
          <w:paperSrc w:first="15" w:other="15"/>
          <w:cols w:space="720"/>
        </w:sectPr>
      </w:pPr>
    </w:p>
    <w:p w:rsidR="00754297" w:rsidRDefault="00754297" w:rsidP="007F1B4E">
      <w:pPr>
        <w:pStyle w:val="SectionVIIHeader2"/>
        <w:jc w:val="both"/>
      </w:pPr>
      <w:bookmarkStart w:id="470" w:name="_Toc239642749"/>
      <w:bookmarkStart w:id="471" w:name="_Toc318759888"/>
      <w:bookmarkStart w:id="472" w:name="_Toc318760048"/>
      <w:bookmarkStart w:id="473" w:name="_Toc438529602"/>
      <w:bookmarkStart w:id="474" w:name="_Toc438725758"/>
      <w:bookmarkStart w:id="475" w:name="_Toc438817753"/>
      <w:bookmarkStart w:id="476" w:name="_Toc438954447"/>
      <w:bookmarkStart w:id="477" w:name="_Toc461939622"/>
      <w:r>
        <w:lastRenderedPageBreak/>
        <w:t>2.</w:t>
      </w:r>
      <w:r>
        <w:tab/>
        <w:t>Cahier des Clauses techniques</w:t>
      </w:r>
      <w:bookmarkEnd w:id="470"/>
      <w:bookmarkEnd w:id="471"/>
      <w:bookmarkEnd w:id="472"/>
    </w:p>
    <w:p w:rsidR="00754297" w:rsidRPr="00184598" w:rsidRDefault="00754297" w:rsidP="007F1B4E">
      <w:pPr>
        <w:jc w:val="both"/>
        <w:rPr>
          <w:sz w:val="16"/>
        </w:rPr>
      </w:pPr>
    </w:p>
    <w:p w:rsidR="00754297" w:rsidRDefault="00754297" w:rsidP="007F1B4E">
      <w:pPr>
        <w:spacing w:after="200"/>
        <w:jc w:val="both"/>
        <w:rPr>
          <w:iCs/>
        </w:rPr>
      </w:pPr>
      <w:r>
        <w:rPr>
          <w:iCs/>
        </w:rPr>
        <w:t xml:space="preserve">L’objet du Cahier des Clauses techniques </w:t>
      </w:r>
      <w:r>
        <w:rPr>
          <w:i/>
          <w:iCs/>
        </w:rPr>
        <w:t xml:space="preserve"> </w:t>
      </w:r>
      <w:r>
        <w:rPr>
          <w:iCs/>
        </w:rPr>
        <w:t xml:space="preserve">est de définir les caractéristiques techniques des Services courants demandés par l’Autorité </w:t>
      </w:r>
      <w:r>
        <w:rPr>
          <w:bCs/>
          <w:iCs/>
        </w:rPr>
        <w:t>délégante</w:t>
      </w:r>
      <w:r>
        <w:rPr>
          <w:iCs/>
        </w:rPr>
        <w:t>. Il fait partie du programme fonctionnel détaillé.</w:t>
      </w:r>
    </w:p>
    <w:p w:rsidR="00754297" w:rsidRDefault="00754297" w:rsidP="007F1B4E">
      <w:pPr>
        <w:spacing w:after="200"/>
        <w:jc w:val="both"/>
        <w:rPr>
          <w:iCs/>
        </w:rPr>
      </w:pPr>
      <w:r>
        <w:rPr>
          <w:iCs/>
        </w:rPr>
        <w:t xml:space="preserve">L’Autorité </w:t>
      </w:r>
      <w:r>
        <w:rPr>
          <w:bCs/>
          <w:iCs/>
        </w:rPr>
        <w:t>délégante</w:t>
      </w:r>
      <w:r>
        <w:t xml:space="preserve"> </w:t>
      </w:r>
      <w:r>
        <w:rPr>
          <w:iCs/>
        </w:rPr>
        <w:t xml:space="preserve">prépare les clauses techniques détaillées en tenant compte de ce que : </w:t>
      </w:r>
    </w:p>
    <w:p w:rsidR="00754297" w:rsidRDefault="00754297" w:rsidP="007F1B4E">
      <w:pPr>
        <w:numPr>
          <w:ilvl w:val="0"/>
          <w:numId w:val="37"/>
        </w:numPr>
        <w:spacing w:after="200"/>
        <w:jc w:val="both"/>
        <w:rPr>
          <w:iCs/>
        </w:rPr>
      </w:pPr>
      <w:r>
        <w:rPr>
          <w:iCs/>
        </w:rPr>
        <w:t xml:space="preserve">les clauses techniques constituent la référence sur laquelle l’Autorité </w:t>
      </w:r>
      <w:r>
        <w:rPr>
          <w:bCs/>
          <w:iCs/>
        </w:rPr>
        <w:t>délégante</w:t>
      </w:r>
      <w:r>
        <w:t xml:space="preserve"> </w:t>
      </w:r>
      <w:r>
        <w:rPr>
          <w:iCs/>
        </w:rPr>
        <w:t xml:space="preserve">vérifie la conformité des offres puis évalue les offres. Par conséquent, des clauses techniques bien définies facilitent la préparation d’offres conformes par les candidats, ainsi que l’examen préliminaire; l’évaluation, et la comparaison des offres par l’Autorité </w:t>
      </w:r>
      <w:r>
        <w:rPr>
          <w:bCs/>
          <w:iCs/>
        </w:rPr>
        <w:t>délégante</w:t>
      </w:r>
      <w:r>
        <w:rPr>
          <w:iCs/>
        </w:rPr>
        <w:t>.</w:t>
      </w:r>
    </w:p>
    <w:p w:rsidR="00754297" w:rsidRDefault="00754297" w:rsidP="007F1B4E">
      <w:pPr>
        <w:numPr>
          <w:ilvl w:val="0"/>
          <w:numId w:val="37"/>
        </w:numPr>
        <w:spacing w:after="200"/>
        <w:jc w:val="both"/>
        <w:rPr>
          <w:iCs/>
        </w:rPr>
      </w:pPr>
      <w:r>
        <w:rPr>
          <w:iCs/>
        </w:rPr>
        <w:t xml:space="preserve">La standardisation des clauses techniques peut présenter des avantages, et dépend de la complexité de la mission de service public et du caractère répétitif de la passation des </w:t>
      </w:r>
      <w:r>
        <w:t>conventions</w:t>
      </w:r>
      <w:r>
        <w:rPr>
          <w:iCs/>
        </w:rPr>
        <w:t xml:space="preserve"> considérés. </w:t>
      </w:r>
    </w:p>
    <w:p w:rsidR="00754297" w:rsidRDefault="00754297" w:rsidP="007F1B4E">
      <w:pPr>
        <w:numPr>
          <w:ilvl w:val="0"/>
          <w:numId w:val="37"/>
        </w:numPr>
        <w:spacing w:after="200"/>
        <w:jc w:val="both"/>
        <w:rPr>
          <w:iCs/>
        </w:rPr>
      </w:pPr>
      <w:r>
        <w:rPr>
          <w:iCs/>
        </w:rPr>
        <w:t xml:space="preserve">Les normes en matière de main d’œuvre spécifiée dans les documents d’appel d’offres ne doivent pas présenter un caractère limitatif. Les normes </w:t>
      </w:r>
      <w:r w:rsidR="0054781E">
        <w:rPr>
          <w:iCs/>
        </w:rPr>
        <w:t xml:space="preserve">nationales et </w:t>
      </w:r>
      <w:r>
        <w:rPr>
          <w:iCs/>
        </w:rPr>
        <w:t xml:space="preserve">internationales doivent être utilisées dans toute la mesure du possible. Les références à des noms de marque, procédés, numéros de catalogues, ou autres détails qui limitent les prestations de services à un délégataire particulier doivent être évitées dans toute la mesure du possible. Lorsque cela est inévitable, une telle description d’un service doit toujours être assortie de la mention </w:t>
      </w:r>
      <w:r>
        <w:rPr>
          <w:i/>
          <w:iCs/>
        </w:rPr>
        <w:t>« ou équivalent »</w:t>
      </w:r>
      <w:r>
        <w:rPr>
          <w:iCs/>
        </w:rPr>
        <w:t xml:space="preserve"> conformément à l’article 4</w:t>
      </w:r>
      <w:r w:rsidR="00AC3CF4">
        <w:rPr>
          <w:iCs/>
        </w:rPr>
        <w:t>2 du Code des marchés publics</w:t>
      </w:r>
      <w:r>
        <w:rPr>
          <w:iCs/>
        </w:rPr>
        <w:t xml:space="preserve"> </w:t>
      </w:r>
    </w:p>
    <w:p w:rsidR="00754297" w:rsidRDefault="00754297" w:rsidP="007F1B4E">
      <w:pPr>
        <w:numPr>
          <w:ilvl w:val="0"/>
          <w:numId w:val="37"/>
        </w:numPr>
        <w:spacing w:after="200"/>
        <w:jc w:val="both"/>
        <w:rPr>
          <w:iCs/>
        </w:rPr>
      </w:pPr>
      <w:r>
        <w:rPr>
          <w:iCs/>
        </w:rPr>
        <w:t>Les clauses techniques doivent décrire en détail les exigences concernant, entre autres, les aspects suivants :</w:t>
      </w:r>
    </w:p>
    <w:p w:rsidR="00754297" w:rsidRDefault="00754297" w:rsidP="007F1B4E">
      <w:pPr>
        <w:spacing w:after="200"/>
        <w:ind w:left="1260" w:hanging="547"/>
        <w:jc w:val="both"/>
        <w:rPr>
          <w:iCs/>
        </w:rPr>
      </w:pPr>
      <w:r>
        <w:rPr>
          <w:iCs/>
        </w:rPr>
        <w:t>a)</w:t>
      </w:r>
      <w:r>
        <w:rPr>
          <w:iCs/>
        </w:rPr>
        <w:tab/>
        <w:t>Normes exigées quant aux prestations entrant dans le cadre de l’exécution de la mission de service public si elles existent ;</w:t>
      </w:r>
    </w:p>
    <w:p w:rsidR="00754297" w:rsidRDefault="00754297" w:rsidP="007F1B4E">
      <w:pPr>
        <w:spacing w:after="200"/>
        <w:ind w:left="1260" w:hanging="547"/>
        <w:jc w:val="both"/>
        <w:rPr>
          <w:iCs/>
        </w:rPr>
      </w:pPr>
      <w:r>
        <w:rPr>
          <w:iCs/>
        </w:rPr>
        <w:t>b)</w:t>
      </w:r>
      <w:r>
        <w:rPr>
          <w:iCs/>
        </w:rPr>
        <w:tab/>
        <w:t xml:space="preserve">Activités détaillées à la charge du candidat, participation éventuelle de l’Autorité </w:t>
      </w:r>
      <w:r>
        <w:rPr>
          <w:bCs/>
          <w:iCs/>
        </w:rPr>
        <w:t>délégante</w:t>
      </w:r>
      <w:r>
        <w:t xml:space="preserve"> </w:t>
      </w:r>
      <w:r>
        <w:rPr>
          <w:iCs/>
        </w:rPr>
        <w:t>à ces activités, modalité de répartition de ces activités ;</w:t>
      </w:r>
    </w:p>
    <w:p w:rsidR="00754297" w:rsidRDefault="00754297" w:rsidP="007F1B4E">
      <w:pPr>
        <w:spacing w:after="200"/>
        <w:ind w:left="1260" w:hanging="547"/>
        <w:jc w:val="both"/>
      </w:pPr>
      <w:r>
        <w:t xml:space="preserve">c) </w:t>
      </w:r>
      <w:r>
        <w:tab/>
        <w:t>Les exigences de performances le cas échéant ;</w:t>
      </w:r>
    </w:p>
    <w:p w:rsidR="00754297" w:rsidRDefault="00754297" w:rsidP="007F1B4E">
      <w:pPr>
        <w:spacing w:after="200"/>
        <w:jc w:val="both"/>
      </w:pPr>
    </w:p>
    <w:p w:rsidR="00754297" w:rsidRPr="00842EC8" w:rsidRDefault="00754297" w:rsidP="007F1B4E">
      <w:pPr>
        <w:numPr>
          <w:ilvl w:val="0"/>
          <w:numId w:val="40"/>
        </w:numPr>
        <w:spacing w:after="200"/>
        <w:jc w:val="both"/>
        <w:rPr>
          <w:iCs/>
        </w:rPr>
      </w:pPr>
      <w:r>
        <w:t xml:space="preserve">Les clauses techniques précisent les principales caractéristiques techniques de la mission de service public, ainsi que d’autres exigences. </w:t>
      </w:r>
    </w:p>
    <w:p w:rsidR="00754297" w:rsidRPr="00DD40E8" w:rsidRDefault="00754297" w:rsidP="007F1B4E">
      <w:pPr>
        <w:spacing w:after="200"/>
        <w:ind w:left="720"/>
        <w:jc w:val="both"/>
        <w:rPr>
          <w:iCs/>
        </w:rPr>
      </w:pPr>
      <w:r>
        <w:rPr>
          <w:iCs/>
        </w:rPr>
        <w:t xml:space="preserve">Lorsque l’Autorité </w:t>
      </w:r>
      <w:r>
        <w:rPr>
          <w:bCs/>
          <w:iCs/>
        </w:rPr>
        <w:t>délégante</w:t>
      </w:r>
      <w:r>
        <w:t xml:space="preserve"> </w:t>
      </w:r>
      <w:r>
        <w:rPr>
          <w:iCs/>
        </w:rPr>
        <w:t>exige du Candidat qu’il fournisse dans son offre une partie ou toutes les clauses techniques, documents techniques, ou autres informations techniques,  il spécifie en détail la nature et la quantité des informations demandées, ainsi que leur présentation dans l’offre.</w:t>
      </w:r>
    </w:p>
    <w:p w:rsidR="00754297" w:rsidRDefault="00754297"/>
    <w:bookmarkEnd w:id="473"/>
    <w:bookmarkEnd w:id="474"/>
    <w:bookmarkEnd w:id="475"/>
    <w:bookmarkEnd w:id="476"/>
    <w:bookmarkEnd w:id="477"/>
    <w:p w:rsidR="00754297" w:rsidRPr="00184598" w:rsidRDefault="00754297">
      <w:pPr>
        <w:rPr>
          <w:sz w:val="10"/>
        </w:rPr>
      </w:pPr>
      <w:r>
        <w:lastRenderedPageBreak/>
        <w:br w:type="page"/>
      </w:r>
    </w:p>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 w:rsidR="00754297" w:rsidRDefault="00754297">
      <w:pPr>
        <w:pStyle w:val="Titre1"/>
      </w:pPr>
      <w:bookmarkStart w:id="478" w:name="_Toc318759889"/>
      <w:bookmarkStart w:id="479" w:name="_Toc318760049"/>
      <w:bookmarkStart w:id="480" w:name="_Toc494778752"/>
      <w:bookmarkStart w:id="481" w:name="_Toc499607140"/>
      <w:bookmarkStart w:id="482" w:name="_Toc499608193"/>
      <w:bookmarkStart w:id="483" w:name="_Toc77493057"/>
      <w:r>
        <w:t>TROISIÈME PARTIE</w:t>
      </w:r>
      <w:bookmarkEnd w:id="478"/>
      <w:bookmarkEnd w:id="479"/>
      <w:r>
        <w:t xml:space="preserve"> </w:t>
      </w:r>
    </w:p>
    <w:p w:rsidR="00754297" w:rsidRDefault="00754297">
      <w:pPr>
        <w:pStyle w:val="Titre1"/>
      </w:pPr>
    </w:p>
    <w:bookmarkEnd w:id="480"/>
    <w:bookmarkEnd w:id="481"/>
    <w:bookmarkEnd w:id="482"/>
    <w:bookmarkEnd w:id="483"/>
    <w:p w:rsidR="00754297" w:rsidRPr="00E77A55" w:rsidRDefault="00754297" w:rsidP="00E77A55">
      <w:pPr>
        <w:jc w:val="center"/>
        <w:rPr>
          <w:b/>
          <w:sz w:val="52"/>
          <w:szCs w:val="52"/>
        </w:rPr>
        <w:sectPr w:rsidR="00754297" w:rsidRPr="00E77A55" w:rsidSect="00F17B20">
          <w:headerReference w:type="even" r:id="rId32"/>
          <w:headerReference w:type="default" r:id="rId33"/>
          <w:headerReference w:type="first" r:id="rId34"/>
          <w:endnotePr>
            <w:numFmt w:val="decimal"/>
            <w:numRestart w:val="eachSect"/>
          </w:endnotePr>
          <w:pgSz w:w="12240" w:h="15840" w:code="1"/>
          <w:pgMar w:top="1440" w:right="1440" w:bottom="1440" w:left="1800" w:header="720" w:footer="720" w:gutter="0"/>
          <w:paperSrc w:first="15" w:other="15"/>
          <w:cols w:space="720"/>
          <w:titlePg/>
        </w:sectPr>
      </w:pPr>
      <w:r>
        <w:rPr>
          <w:b/>
          <w:sz w:val="52"/>
          <w:szCs w:val="52"/>
        </w:rPr>
        <w:t>Convention</w:t>
      </w:r>
    </w:p>
    <w:p w:rsidR="00754297" w:rsidRDefault="00754297">
      <w:pPr>
        <w:pStyle w:val="Sous-titre"/>
        <w:jc w:val="both"/>
        <w:rPr>
          <w:b w:val="0"/>
          <w:sz w:val="24"/>
          <w:lang w:val="fr-FR"/>
        </w:rPr>
      </w:pPr>
      <w:bookmarkStart w:id="484" w:name="_Toc438266930"/>
      <w:bookmarkStart w:id="485" w:name="_Toc438267904"/>
      <w:bookmarkStart w:id="486" w:name="_Toc4383666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754297">
        <w:trPr>
          <w:trHeight w:val="600"/>
        </w:trPr>
        <w:tc>
          <w:tcPr>
            <w:tcW w:w="9198" w:type="dxa"/>
            <w:tcBorders>
              <w:top w:val="nil"/>
              <w:left w:val="nil"/>
              <w:bottom w:val="nil"/>
              <w:right w:val="nil"/>
            </w:tcBorders>
            <w:vAlign w:val="center"/>
          </w:tcPr>
          <w:p w:rsidR="00754297" w:rsidRPr="000B1FB5" w:rsidRDefault="00754297" w:rsidP="00925E51">
            <w:pPr>
              <w:pStyle w:val="Sous-titre"/>
              <w:rPr>
                <w:szCs w:val="24"/>
                <w:lang w:val="fr-FR"/>
              </w:rPr>
            </w:pPr>
            <w:bookmarkStart w:id="487" w:name="_Toc494778753"/>
            <w:bookmarkStart w:id="488" w:name="_Toc77492591"/>
            <w:bookmarkStart w:id="489" w:name="_Toc77493058"/>
            <w:r w:rsidRPr="000B1FB5">
              <w:rPr>
                <w:szCs w:val="24"/>
                <w:lang w:val="fr-FR"/>
              </w:rPr>
              <w:t>Section V</w:t>
            </w:r>
            <w:r w:rsidR="00AC3CF4" w:rsidRPr="000B1FB5">
              <w:rPr>
                <w:szCs w:val="24"/>
                <w:lang w:val="fr-FR"/>
              </w:rPr>
              <w:t>I</w:t>
            </w:r>
            <w:r w:rsidRPr="000B1FB5">
              <w:rPr>
                <w:szCs w:val="24"/>
                <w:lang w:val="fr-FR"/>
              </w:rPr>
              <w:t>. Cahier des Clauses Générales</w:t>
            </w:r>
            <w:bookmarkEnd w:id="487"/>
            <w:r w:rsidRPr="000B1FB5">
              <w:rPr>
                <w:szCs w:val="24"/>
                <w:lang w:val="fr-FR"/>
              </w:rPr>
              <w:t xml:space="preserve"> </w:t>
            </w:r>
            <w:r w:rsidRPr="000B1FB5">
              <w:rPr>
                <w:sz w:val="36"/>
                <w:szCs w:val="24"/>
                <w:lang w:val="fr-FR"/>
              </w:rPr>
              <w:t>(CCG)</w:t>
            </w:r>
            <w:bookmarkEnd w:id="488"/>
            <w:bookmarkEnd w:id="489"/>
          </w:p>
        </w:tc>
      </w:tr>
    </w:tbl>
    <w:p w:rsidR="00754297" w:rsidRPr="009C7EB4" w:rsidRDefault="00754297" w:rsidP="00FA6078">
      <w:pPr>
        <w:jc w:val="both"/>
        <w:rPr>
          <w:i/>
        </w:rPr>
      </w:pPr>
    </w:p>
    <w:p w:rsidR="00754297" w:rsidRDefault="00754297" w:rsidP="00C26E26">
      <w:pPr>
        <w:autoSpaceDE w:val="0"/>
        <w:autoSpaceDN w:val="0"/>
        <w:adjustRightInd w:val="0"/>
        <w:jc w:val="both"/>
        <w:rPr>
          <w:color w:val="231F20"/>
        </w:rPr>
      </w:pPr>
      <w:r w:rsidRPr="00A65A3E">
        <w:rPr>
          <w:color w:val="231F20"/>
        </w:rPr>
        <w:t xml:space="preserve">Les présentes </w:t>
      </w:r>
      <w:r>
        <w:rPr>
          <w:i/>
          <w:iCs/>
          <w:color w:val="231F20"/>
        </w:rPr>
        <w:t xml:space="preserve">Clauses </w:t>
      </w:r>
      <w:r w:rsidRPr="00A65A3E">
        <w:rPr>
          <w:i/>
          <w:iCs/>
          <w:color w:val="231F20"/>
        </w:rPr>
        <w:t xml:space="preserve"> types </w:t>
      </w:r>
      <w:r w:rsidRPr="00A65A3E">
        <w:rPr>
          <w:color w:val="231F20"/>
        </w:rPr>
        <w:t xml:space="preserve">ont été établies par </w:t>
      </w:r>
      <w:r>
        <w:rPr>
          <w:color w:val="231F20"/>
        </w:rPr>
        <w:t xml:space="preserve">inspiration des dispositions législatives types élaborée par </w:t>
      </w:r>
      <w:r w:rsidRPr="00A65A3E">
        <w:rPr>
          <w:color w:val="231F20"/>
        </w:rPr>
        <w:t>la Commission des</w:t>
      </w:r>
      <w:r>
        <w:rPr>
          <w:color w:val="231F20"/>
        </w:rPr>
        <w:t xml:space="preserve"> </w:t>
      </w:r>
      <w:r w:rsidRPr="00A65A3E">
        <w:rPr>
          <w:color w:val="231F20"/>
        </w:rPr>
        <w:t>Nations Unies pour le droit commercial international (CNUDCI)</w:t>
      </w:r>
      <w:r>
        <w:rPr>
          <w:color w:val="231F20"/>
        </w:rPr>
        <w:t xml:space="preserve"> pour les projets d’infrastructures à financement privé.</w:t>
      </w:r>
    </w:p>
    <w:p w:rsidR="00754297" w:rsidRDefault="00754297" w:rsidP="00DF7802">
      <w:pPr>
        <w:autoSpaceDE w:val="0"/>
        <w:autoSpaceDN w:val="0"/>
        <w:adjustRightInd w:val="0"/>
        <w:rPr>
          <w:b/>
          <w:sz w:val="32"/>
        </w:rPr>
      </w:pPr>
    </w:p>
    <w:p w:rsidR="00754297" w:rsidRPr="00721049" w:rsidRDefault="00754297" w:rsidP="00004478">
      <w:pPr>
        <w:autoSpaceDE w:val="0"/>
        <w:autoSpaceDN w:val="0"/>
        <w:adjustRightInd w:val="0"/>
        <w:jc w:val="both"/>
        <w:rPr>
          <w:b/>
          <w:bCs/>
          <w:color w:val="231F20"/>
          <w:sz w:val="32"/>
          <w:szCs w:val="32"/>
        </w:rPr>
      </w:pPr>
      <w:r w:rsidRPr="00721049">
        <w:rPr>
          <w:b/>
          <w:bCs/>
          <w:color w:val="231F20"/>
          <w:sz w:val="32"/>
          <w:szCs w:val="32"/>
        </w:rPr>
        <w:t>Le c</w:t>
      </w:r>
      <w:r>
        <w:rPr>
          <w:b/>
          <w:bCs/>
          <w:color w:val="231F20"/>
          <w:sz w:val="32"/>
          <w:szCs w:val="32"/>
        </w:rPr>
        <w:t xml:space="preserve">ontenu </w:t>
      </w:r>
      <w:r w:rsidRPr="00721049">
        <w:rPr>
          <w:b/>
          <w:bCs/>
          <w:color w:val="231F20"/>
          <w:sz w:val="32"/>
          <w:szCs w:val="32"/>
        </w:rPr>
        <w:t>de la convention de délégation de service public</w:t>
      </w:r>
    </w:p>
    <w:p w:rsidR="00754297" w:rsidRPr="00A65A3E" w:rsidRDefault="00754297" w:rsidP="00004478">
      <w:pPr>
        <w:autoSpaceDE w:val="0"/>
        <w:autoSpaceDN w:val="0"/>
        <w:adjustRightInd w:val="0"/>
        <w:jc w:val="both"/>
        <w:rPr>
          <w:b/>
          <w:bCs/>
          <w:color w:val="231F20"/>
        </w:rPr>
      </w:pPr>
    </w:p>
    <w:p w:rsidR="00754297" w:rsidRDefault="00754297" w:rsidP="00004478">
      <w:pPr>
        <w:autoSpaceDE w:val="0"/>
        <w:autoSpaceDN w:val="0"/>
        <w:adjustRightInd w:val="0"/>
        <w:jc w:val="both"/>
        <w:rPr>
          <w:color w:val="231F20"/>
        </w:rPr>
      </w:pPr>
      <w:r w:rsidRPr="00A65A3E">
        <w:rPr>
          <w:color w:val="231F20"/>
        </w:rPr>
        <w:t>L</w:t>
      </w:r>
      <w:r>
        <w:rPr>
          <w:color w:val="231F20"/>
        </w:rPr>
        <w:t>a convention de délégation de service public</w:t>
      </w:r>
      <w:r w:rsidRPr="00A65A3E">
        <w:rPr>
          <w:color w:val="231F20"/>
        </w:rPr>
        <w:t xml:space="preserve"> comporte des dispositions sur des questions que</w:t>
      </w:r>
      <w:r>
        <w:rPr>
          <w:color w:val="231F20"/>
        </w:rPr>
        <w:t xml:space="preserve"> </w:t>
      </w:r>
      <w:r w:rsidRPr="00A65A3E">
        <w:rPr>
          <w:color w:val="231F20"/>
        </w:rPr>
        <w:t>les parties estiment appropriées, telles que</w:t>
      </w:r>
      <w:r>
        <w:rPr>
          <w:color w:val="231F20"/>
        </w:rPr>
        <w:t xml:space="preserve"> </w:t>
      </w:r>
      <w:r w:rsidRPr="00A65A3E">
        <w:rPr>
          <w:color w:val="231F20"/>
        </w:rPr>
        <w:t>:</w:t>
      </w:r>
    </w:p>
    <w:p w:rsidR="00754297" w:rsidRDefault="00754297" w:rsidP="00004478">
      <w:pPr>
        <w:autoSpaceDE w:val="0"/>
        <w:autoSpaceDN w:val="0"/>
        <w:adjustRightInd w:val="0"/>
        <w:jc w:val="both"/>
        <w:rPr>
          <w:color w:val="231F20"/>
        </w:rPr>
      </w:pPr>
    </w:p>
    <w:p w:rsidR="00754297" w:rsidRDefault="00754297" w:rsidP="00080361">
      <w:pPr>
        <w:numPr>
          <w:ilvl w:val="0"/>
          <w:numId w:val="43"/>
        </w:numPr>
        <w:autoSpaceDE w:val="0"/>
        <w:autoSpaceDN w:val="0"/>
        <w:adjustRightInd w:val="0"/>
        <w:jc w:val="both"/>
        <w:rPr>
          <w:color w:val="231F20"/>
        </w:rPr>
      </w:pPr>
      <w:r w:rsidRPr="00A65A3E">
        <w:rPr>
          <w:color w:val="231F20"/>
        </w:rPr>
        <w:t>La</w:t>
      </w:r>
      <w:r>
        <w:rPr>
          <w:color w:val="231F20"/>
        </w:rPr>
        <w:t xml:space="preserve"> nature et la portée des ouvrages devant être réalisés, le cas é</w:t>
      </w:r>
      <w:r w:rsidR="007E2CEC">
        <w:rPr>
          <w:color w:val="231F20"/>
        </w:rPr>
        <w:t>c</w:t>
      </w:r>
      <w:r>
        <w:rPr>
          <w:color w:val="231F20"/>
        </w:rPr>
        <w:t>héant, en vue de l’e</w:t>
      </w:r>
      <w:r w:rsidR="007E2CEC">
        <w:rPr>
          <w:color w:val="231F20"/>
        </w:rPr>
        <w:t>x</w:t>
      </w:r>
      <w:r>
        <w:rPr>
          <w:color w:val="231F20"/>
        </w:rPr>
        <w:t xml:space="preserve">ploitation conventionnelle de la mission de service public et </w:t>
      </w:r>
      <w:r w:rsidRPr="00A65A3E">
        <w:rPr>
          <w:color w:val="231F20"/>
        </w:rPr>
        <w:t xml:space="preserve">devant être fournis par le </w:t>
      </w:r>
      <w:r>
        <w:rPr>
          <w:color w:val="231F20"/>
        </w:rPr>
        <w:t>délégataire ou</w:t>
      </w:r>
      <w:r w:rsidRPr="00080361">
        <w:rPr>
          <w:color w:val="231F20"/>
        </w:rPr>
        <w:t xml:space="preserve"> </w:t>
      </w:r>
      <w:r>
        <w:rPr>
          <w:color w:val="231F20"/>
        </w:rPr>
        <w:t>l’Autorité délégante, selon les cas.</w:t>
      </w:r>
    </w:p>
    <w:p w:rsidR="00754297" w:rsidRDefault="00754297" w:rsidP="00080361">
      <w:pPr>
        <w:autoSpaceDE w:val="0"/>
        <w:autoSpaceDN w:val="0"/>
        <w:adjustRightInd w:val="0"/>
        <w:ind w:left="360"/>
        <w:jc w:val="both"/>
        <w:rPr>
          <w:color w:val="231F20"/>
        </w:rPr>
      </w:pPr>
    </w:p>
    <w:p w:rsidR="00754297" w:rsidRDefault="00754297" w:rsidP="00080361">
      <w:pPr>
        <w:numPr>
          <w:ilvl w:val="0"/>
          <w:numId w:val="43"/>
        </w:numPr>
        <w:autoSpaceDE w:val="0"/>
        <w:autoSpaceDN w:val="0"/>
        <w:adjustRightInd w:val="0"/>
        <w:jc w:val="both"/>
        <w:rPr>
          <w:color w:val="231F20"/>
        </w:rPr>
      </w:pPr>
      <w:r>
        <w:rPr>
          <w:color w:val="231F20"/>
        </w:rPr>
        <w:t>Les conditions de l’exploitation du serv</w:t>
      </w:r>
      <w:r w:rsidRPr="00A65A3E">
        <w:rPr>
          <w:color w:val="231F20"/>
        </w:rPr>
        <w:t>ice</w:t>
      </w:r>
      <w:r>
        <w:rPr>
          <w:color w:val="231F20"/>
        </w:rPr>
        <w:t xml:space="preserve"> public et leur </w:t>
      </w:r>
      <w:r w:rsidRPr="00A65A3E">
        <w:rPr>
          <w:color w:val="231F20"/>
        </w:rPr>
        <w:t>étendue</w:t>
      </w:r>
      <w:r>
        <w:rPr>
          <w:color w:val="231F20"/>
        </w:rPr>
        <w:t>. Le cas échéant, l</w:t>
      </w:r>
      <w:r w:rsidRPr="00A65A3E">
        <w:rPr>
          <w:color w:val="231F20"/>
        </w:rPr>
        <w:t xml:space="preserve">es droits du </w:t>
      </w:r>
      <w:r>
        <w:rPr>
          <w:color w:val="231F20"/>
        </w:rPr>
        <w:t xml:space="preserve">délégataire </w:t>
      </w:r>
      <w:r w:rsidRPr="00A65A3E">
        <w:rPr>
          <w:color w:val="231F20"/>
        </w:rPr>
        <w:t xml:space="preserve">découlant </w:t>
      </w:r>
      <w:r>
        <w:rPr>
          <w:color w:val="231F20"/>
        </w:rPr>
        <w:t>de la convention de délégation de service public.</w:t>
      </w:r>
    </w:p>
    <w:p w:rsidR="00754297" w:rsidRDefault="00754297" w:rsidP="00080361">
      <w:pPr>
        <w:autoSpaceDE w:val="0"/>
        <w:autoSpaceDN w:val="0"/>
        <w:adjustRightInd w:val="0"/>
        <w:jc w:val="both"/>
        <w:rPr>
          <w:i/>
          <w:iCs/>
          <w:color w:val="231F20"/>
        </w:rPr>
      </w:pPr>
    </w:p>
    <w:p w:rsidR="00754297" w:rsidRDefault="00754297" w:rsidP="00004478">
      <w:pPr>
        <w:numPr>
          <w:ilvl w:val="0"/>
          <w:numId w:val="43"/>
        </w:numPr>
        <w:autoSpaceDE w:val="0"/>
        <w:autoSpaceDN w:val="0"/>
        <w:adjustRightInd w:val="0"/>
        <w:jc w:val="both"/>
        <w:rPr>
          <w:color w:val="231F20"/>
        </w:rPr>
      </w:pPr>
      <w:r w:rsidRPr="00A65A3E">
        <w:rPr>
          <w:i/>
          <w:iCs/>
          <w:color w:val="231F20"/>
        </w:rPr>
        <w:t xml:space="preserve"> </w:t>
      </w:r>
      <w:r w:rsidRPr="00A65A3E">
        <w:rPr>
          <w:color w:val="231F20"/>
        </w:rPr>
        <w:t xml:space="preserve">L’assistance que </w:t>
      </w:r>
      <w:r>
        <w:rPr>
          <w:color w:val="231F20"/>
        </w:rPr>
        <w:t>l’Autorité délégante</w:t>
      </w:r>
      <w:r w:rsidRPr="00A65A3E">
        <w:rPr>
          <w:color w:val="231F20"/>
        </w:rPr>
        <w:t xml:space="preserve"> peut fournir au concessionnaire</w:t>
      </w:r>
      <w:r>
        <w:rPr>
          <w:color w:val="231F20"/>
        </w:rPr>
        <w:t xml:space="preserve"> </w:t>
      </w:r>
      <w:r w:rsidRPr="00A65A3E">
        <w:rPr>
          <w:color w:val="231F20"/>
        </w:rPr>
        <w:t>pour qu’il obtienne les licences et permis nécessaires pour l’exécution</w:t>
      </w:r>
      <w:r>
        <w:rPr>
          <w:color w:val="231F20"/>
        </w:rPr>
        <w:t xml:space="preserve"> </w:t>
      </w:r>
      <w:r w:rsidRPr="00A65A3E">
        <w:rPr>
          <w:color w:val="231F20"/>
        </w:rPr>
        <w:t>du projet d’infrastructure;</w:t>
      </w:r>
    </w:p>
    <w:p w:rsidR="00754297" w:rsidRDefault="00754297" w:rsidP="00080361">
      <w:pPr>
        <w:autoSpaceDE w:val="0"/>
        <w:autoSpaceDN w:val="0"/>
        <w:adjustRightInd w:val="0"/>
        <w:jc w:val="both"/>
        <w:rPr>
          <w:color w:val="231F20"/>
        </w:rPr>
      </w:pPr>
    </w:p>
    <w:p w:rsidR="00754297" w:rsidRDefault="00754297" w:rsidP="00080361">
      <w:pPr>
        <w:numPr>
          <w:ilvl w:val="0"/>
          <w:numId w:val="43"/>
        </w:numPr>
        <w:autoSpaceDE w:val="0"/>
        <w:autoSpaceDN w:val="0"/>
        <w:adjustRightInd w:val="0"/>
        <w:jc w:val="both"/>
        <w:rPr>
          <w:color w:val="231F20"/>
        </w:rPr>
      </w:pPr>
      <w:r w:rsidRPr="00A65A3E">
        <w:rPr>
          <w:color w:val="231F20"/>
        </w:rPr>
        <w:t>Toutes prescriptions relatives à la création et au capital minimal d’une</w:t>
      </w:r>
      <w:r>
        <w:rPr>
          <w:color w:val="231F20"/>
        </w:rPr>
        <w:t xml:space="preserve"> </w:t>
      </w:r>
      <w:r w:rsidRPr="00A65A3E">
        <w:rPr>
          <w:color w:val="231F20"/>
        </w:rPr>
        <w:t xml:space="preserve">personne morale constituée </w:t>
      </w:r>
      <w:r>
        <w:rPr>
          <w:color w:val="231F20"/>
        </w:rPr>
        <w:t xml:space="preserve">en vue de l’exploitation de la mission de service public ; </w:t>
      </w:r>
    </w:p>
    <w:p w:rsidR="00754297" w:rsidRDefault="00754297" w:rsidP="00080361">
      <w:pPr>
        <w:autoSpaceDE w:val="0"/>
        <w:autoSpaceDN w:val="0"/>
        <w:adjustRightInd w:val="0"/>
        <w:jc w:val="both"/>
        <w:rPr>
          <w:color w:val="231F20"/>
        </w:rPr>
      </w:pPr>
    </w:p>
    <w:p w:rsidR="00754297" w:rsidRDefault="00754297" w:rsidP="00080361">
      <w:pPr>
        <w:numPr>
          <w:ilvl w:val="0"/>
          <w:numId w:val="43"/>
        </w:numPr>
        <w:autoSpaceDE w:val="0"/>
        <w:autoSpaceDN w:val="0"/>
        <w:adjustRightInd w:val="0"/>
        <w:jc w:val="both"/>
        <w:rPr>
          <w:color w:val="231F20"/>
        </w:rPr>
      </w:pPr>
      <w:r>
        <w:rPr>
          <w:color w:val="231F20"/>
        </w:rPr>
        <w:t>L</w:t>
      </w:r>
      <w:r w:rsidRPr="00A65A3E">
        <w:rPr>
          <w:color w:val="231F20"/>
        </w:rPr>
        <w:t>a propriété des biens liés au projet et les obligations des parties,</w:t>
      </w:r>
      <w:r>
        <w:rPr>
          <w:color w:val="231F20"/>
        </w:rPr>
        <w:t xml:space="preserve"> </w:t>
      </w:r>
      <w:r w:rsidRPr="00A65A3E">
        <w:rPr>
          <w:color w:val="231F20"/>
        </w:rPr>
        <w:t>selon qu’il convient, concernant l’acquisition du site du projet et toutes servitudes</w:t>
      </w:r>
      <w:r>
        <w:rPr>
          <w:color w:val="231F20"/>
        </w:rPr>
        <w:t xml:space="preserve"> </w:t>
      </w:r>
      <w:r w:rsidRPr="00A65A3E">
        <w:rPr>
          <w:color w:val="231F20"/>
        </w:rPr>
        <w:t>nécessaires</w:t>
      </w:r>
      <w:r>
        <w:rPr>
          <w:color w:val="231F20"/>
        </w:rPr>
        <w:t>.</w:t>
      </w:r>
    </w:p>
    <w:p w:rsidR="00754297" w:rsidRDefault="00754297" w:rsidP="00080361">
      <w:pPr>
        <w:autoSpaceDE w:val="0"/>
        <w:autoSpaceDN w:val="0"/>
        <w:adjustRightInd w:val="0"/>
        <w:jc w:val="both"/>
        <w:rPr>
          <w:i/>
          <w:iCs/>
          <w:color w:val="231F20"/>
        </w:rPr>
      </w:pPr>
    </w:p>
    <w:p w:rsidR="00754297" w:rsidRDefault="00754297" w:rsidP="00004478">
      <w:pPr>
        <w:numPr>
          <w:ilvl w:val="0"/>
          <w:numId w:val="43"/>
        </w:numPr>
        <w:autoSpaceDE w:val="0"/>
        <w:autoSpaceDN w:val="0"/>
        <w:adjustRightInd w:val="0"/>
        <w:jc w:val="both"/>
        <w:rPr>
          <w:color w:val="231F20"/>
        </w:rPr>
      </w:pPr>
      <w:r>
        <w:rPr>
          <w:color w:val="231F20"/>
        </w:rPr>
        <w:t xml:space="preserve">La </w:t>
      </w:r>
      <w:r w:rsidRPr="00A65A3E">
        <w:rPr>
          <w:color w:val="231F20"/>
        </w:rPr>
        <w:t xml:space="preserve">rémunération du </w:t>
      </w:r>
      <w:r>
        <w:rPr>
          <w:color w:val="231F20"/>
        </w:rPr>
        <w:t>délégataire</w:t>
      </w:r>
      <w:r w:rsidRPr="00A65A3E">
        <w:rPr>
          <w:color w:val="231F20"/>
        </w:rPr>
        <w:t>, qu’elle consiste en des redevances</w:t>
      </w:r>
      <w:r>
        <w:rPr>
          <w:color w:val="231F20"/>
        </w:rPr>
        <w:t xml:space="preserve"> </w:t>
      </w:r>
      <w:r w:rsidRPr="00A65A3E">
        <w:rPr>
          <w:color w:val="231F20"/>
        </w:rPr>
        <w:t xml:space="preserve">ou en des droits pour </w:t>
      </w:r>
      <w:r>
        <w:rPr>
          <w:color w:val="231F20"/>
        </w:rPr>
        <w:t>d</w:t>
      </w:r>
      <w:r w:rsidRPr="00A65A3E">
        <w:rPr>
          <w:color w:val="231F20"/>
        </w:rPr>
        <w:t>’utilisation de l’ouvrage ou les services qu’il fournit</w:t>
      </w:r>
      <w:r>
        <w:rPr>
          <w:color w:val="231F20"/>
        </w:rPr>
        <w:t xml:space="preserve">. </w:t>
      </w:r>
      <w:r w:rsidRPr="00A65A3E">
        <w:rPr>
          <w:color w:val="231F20"/>
        </w:rPr>
        <w:t>les méthodes et formules de fixation ou d’ajustement de telles redevances</w:t>
      </w:r>
      <w:r>
        <w:rPr>
          <w:color w:val="231F20"/>
        </w:rPr>
        <w:t xml:space="preserve"> ou de tels droits. Les </w:t>
      </w:r>
      <w:r w:rsidRPr="00A65A3E">
        <w:rPr>
          <w:color w:val="231F20"/>
        </w:rPr>
        <w:t xml:space="preserve">versements éventuels pouvant être faits par </w:t>
      </w:r>
      <w:r>
        <w:rPr>
          <w:color w:val="231F20"/>
        </w:rPr>
        <w:t xml:space="preserve">l’Autorité délégante ou une autre autorité publique. </w:t>
      </w:r>
    </w:p>
    <w:p w:rsidR="00754297" w:rsidRDefault="00754297" w:rsidP="00432C1E">
      <w:pPr>
        <w:autoSpaceDE w:val="0"/>
        <w:autoSpaceDN w:val="0"/>
        <w:adjustRightInd w:val="0"/>
        <w:jc w:val="both"/>
        <w:rPr>
          <w:color w:val="231F20"/>
        </w:rPr>
      </w:pPr>
    </w:p>
    <w:p w:rsidR="00754297" w:rsidRDefault="00754297" w:rsidP="00432C1E">
      <w:pPr>
        <w:autoSpaceDE w:val="0"/>
        <w:autoSpaceDN w:val="0"/>
        <w:adjustRightInd w:val="0"/>
        <w:ind w:left="720"/>
        <w:jc w:val="both"/>
        <w:rPr>
          <w:color w:val="231F20"/>
        </w:rPr>
      </w:pPr>
      <w:r>
        <w:rPr>
          <w:color w:val="231F20"/>
        </w:rPr>
        <w:t>En tout état de cause, quelque soit la modalité de rémunération du délégataire retenue, celle-ci doit substantiellement être assurée par les résultats de l’exploitation de la convention de dél</w:t>
      </w:r>
      <w:r w:rsidR="007E2CEC">
        <w:rPr>
          <w:color w:val="231F20"/>
        </w:rPr>
        <w:t>é</w:t>
      </w:r>
      <w:r>
        <w:rPr>
          <w:color w:val="231F20"/>
        </w:rPr>
        <w:t>gation de service public et non uniquement par une redevance forfaitaire. La redevance sera par conséquent une variable en fonction des bénéfices réalisés ou des pertes subies par le délégataire.</w:t>
      </w:r>
    </w:p>
    <w:p w:rsidR="00754297" w:rsidRDefault="00754297" w:rsidP="00432C1E">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iCs/>
          <w:color w:val="231F20"/>
        </w:rPr>
      </w:pPr>
      <w:r>
        <w:rPr>
          <w:iCs/>
          <w:color w:val="231F20"/>
        </w:rPr>
        <w:t>La périodicité de l’obligation de production d’un rapport d’activité de l’e</w:t>
      </w:r>
      <w:r w:rsidR="007E2CEC">
        <w:rPr>
          <w:iCs/>
          <w:color w:val="231F20"/>
        </w:rPr>
        <w:t>x</w:t>
      </w:r>
      <w:r>
        <w:rPr>
          <w:iCs/>
          <w:color w:val="231F20"/>
        </w:rPr>
        <w:t>plo</w:t>
      </w:r>
      <w:r w:rsidR="007E2CEC">
        <w:rPr>
          <w:iCs/>
          <w:color w:val="231F20"/>
        </w:rPr>
        <w:t>i</w:t>
      </w:r>
      <w:r>
        <w:rPr>
          <w:iCs/>
          <w:color w:val="231F20"/>
        </w:rPr>
        <w:t>tation de la convention de délégation de service public. L’annu</w:t>
      </w:r>
      <w:r w:rsidR="007E2CEC">
        <w:rPr>
          <w:iCs/>
          <w:color w:val="231F20"/>
        </w:rPr>
        <w:t>a</w:t>
      </w:r>
      <w:r>
        <w:rPr>
          <w:iCs/>
          <w:color w:val="231F20"/>
        </w:rPr>
        <w:t xml:space="preserve">lité dudit rapport doit être </w:t>
      </w:r>
      <w:r w:rsidR="0051232C">
        <w:rPr>
          <w:iCs/>
          <w:color w:val="231F20"/>
        </w:rPr>
        <w:t>privilégiée</w:t>
      </w:r>
      <w:r>
        <w:rPr>
          <w:iCs/>
          <w:color w:val="231F20"/>
        </w:rPr>
        <w:t>.</w:t>
      </w:r>
    </w:p>
    <w:p w:rsidR="00754297" w:rsidRPr="00432C1E" w:rsidRDefault="00754297" w:rsidP="00432C1E">
      <w:pPr>
        <w:autoSpaceDE w:val="0"/>
        <w:autoSpaceDN w:val="0"/>
        <w:adjustRightInd w:val="0"/>
        <w:ind w:left="360"/>
        <w:jc w:val="both"/>
        <w:rPr>
          <w:iCs/>
          <w:color w:val="231F20"/>
        </w:rPr>
      </w:pPr>
    </w:p>
    <w:p w:rsidR="00754297" w:rsidRDefault="00754297" w:rsidP="00004478">
      <w:pPr>
        <w:numPr>
          <w:ilvl w:val="0"/>
          <w:numId w:val="43"/>
        </w:numPr>
        <w:autoSpaceDE w:val="0"/>
        <w:autoSpaceDN w:val="0"/>
        <w:adjustRightInd w:val="0"/>
        <w:jc w:val="both"/>
        <w:rPr>
          <w:i/>
          <w:iCs/>
          <w:color w:val="231F20"/>
        </w:rPr>
      </w:pPr>
      <w:r w:rsidRPr="00A65A3E">
        <w:rPr>
          <w:color w:val="231F20"/>
        </w:rPr>
        <w:t>Les procédures d’examen et d’approbation des études techniques,</w:t>
      </w:r>
      <w:r>
        <w:rPr>
          <w:color w:val="231F20"/>
        </w:rPr>
        <w:t xml:space="preserve"> </w:t>
      </w:r>
      <w:r w:rsidRPr="00A65A3E">
        <w:rPr>
          <w:color w:val="231F20"/>
        </w:rPr>
        <w:t xml:space="preserve">plans et spécifications par l’autorité </w:t>
      </w:r>
      <w:r>
        <w:rPr>
          <w:color w:val="231F20"/>
        </w:rPr>
        <w:t xml:space="preserve">délégataire </w:t>
      </w:r>
      <w:r w:rsidRPr="00A65A3E">
        <w:rPr>
          <w:color w:val="231F20"/>
        </w:rPr>
        <w:t>et les procédures d’essai et</w:t>
      </w:r>
      <w:r>
        <w:rPr>
          <w:color w:val="231F20"/>
        </w:rPr>
        <w:t xml:space="preserve"> </w:t>
      </w:r>
      <w:r w:rsidRPr="00A65A3E">
        <w:rPr>
          <w:color w:val="231F20"/>
        </w:rPr>
        <w:t xml:space="preserve">d’inspection finale, d’approbation et </w:t>
      </w:r>
      <w:r w:rsidRPr="00A65A3E">
        <w:rPr>
          <w:color w:val="231F20"/>
        </w:rPr>
        <w:lastRenderedPageBreak/>
        <w:t xml:space="preserve">d’acceptation </w:t>
      </w:r>
      <w:r>
        <w:rPr>
          <w:color w:val="231F20"/>
        </w:rPr>
        <w:t>du rapport annuel de l’explo</w:t>
      </w:r>
      <w:r w:rsidR="007E2CEC">
        <w:rPr>
          <w:color w:val="231F20"/>
        </w:rPr>
        <w:t>i</w:t>
      </w:r>
      <w:r>
        <w:rPr>
          <w:color w:val="231F20"/>
        </w:rPr>
        <w:t>tation de la convention de délégation de service public produit par le délégataire.</w:t>
      </w:r>
    </w:p>
    <w:p w:rsidR="00754297" w:rsidRDefault="00754297" w:rsidP="001F3242">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color w:val="231F20"/>
        </w:rPr>
      </w:pPr>
      <w:r w:rsidRPr="00A65A3E">
        <w:rPr>
          <w:color w:val="231F20"/>
        </w:rPr>
        <w:t xml:space="preserve">L’étendue des obligations imposées au </w:t>
      </w:r>
      <w:r>
        <w:rPr>
          <w:color w:val="231F20"/>
        </w:rPr>
        <w:t xml:space="preserve">délégataire </w:t>
      </w:r>
      <w:r w:rsidRPr="00A65A3E">
        <w:rPr>
          <w:color w:val="231F20"/>
        </w:rPr>
        <w:t>pour assurer,</w:t>
      </w:r>
      <w:r>
        <w:rPr>
          <w:color w:val="231F20"/>
        </w:rPr>
        <w:t xml:space="preserve"> </w:t>
      </w:r>
      <w:r w:rsidRPr="00A65A3E">
        <w:rPr>
          <w:color w:val="231F20"/>
        </w:rPr>
        <w:t xml:space="preserve">selon qu’il convient, la modification du service </w:t>
      </w:r>
      <w:r>
        <w:rPr>
          <w:color w:val="231F20"/>
        </w:rPr>
        <w:t xml:space="preserve">public </w:t>
      </w:r>
      <w:r w:rsidRPr="00A65A3E">
        <w:rPr>
          <w:color w:val="231F20"/>
        </w:rPr>
        <w:t>afin de répondre à la demande</w:t>
      </w:r>
      <w:r>
        <w:rPr>
          <w:color w:val="231F20"/>
        </w:rPr>
        <w:t xml:space="preserve"> </w:t>
      </w:r>
      <w:r w:rsidRPr="00A65A3E">
        <w:rPr>
          <w:color w:val="231F20"/>
        </w:rPr>
        <w:t>effective de ce service</w:t>
      </w:r>
      <w:r>
        <w:rPr>
          <w:color w:val="231F20"/>
        </w:rPr>
        <w:t xml:space="preserve"> public par les usagers</w:t>
      </w:r>
      <w:r w:rsidRPr="00A65A3E">
        <w:rPr>
          <w:color w:val="231F20"/>
        </w:rPr>
        <w:t xml:space="preserve">, sa continuité et </w:t>
      </w:r>
      <w:r>
        <w:rPr>
          <w:color w:val="231F20"/>
        </w:rPr>
        <w:t xml:space="preserve">son exploitation </w:t>
      </w:r>
      <w:r w:rsidRPr="00A65A3E">
        <w:rPr>
          <w:color w:val="231F20"/>
        </w:rPr>
        <w:t>dans des conditions</w:t>
      </w:r>
      <w:r>
        <w:rPr>
          <w:color w:val="231F20"/>
        </w:rPr>
        <w:t xml:space="preserve"> </w:t>
      </w:r>
      <w:r w:rsidRPr="00A65A3E">
        <w:rPr>
          <w:color w:val="231F20"/>
        </w:rPr>
        <w:t>essentiellement identiques pour tous les usagers</w:t>
      </w:r>
      <w:r>
        <w:rPr>
          <w:color w:val="231F20"/>
        </w:rPr>
        <w:t>.</w:t>
      </w:r>
    </w:p>
    <w:p w:rsidR="00754297" w:rsidRDefault="00754297" w:rsidP="001F3242">
      <w:pPr>
        <w:autoSpaceDE w:val="0"/>
        <w:autoSpaceDN w:val="0"/>
        <w:adjustRightInd w:val="0"/>
        <w:jc w:val="both"/>
        <w:rPr>
          <w:i/>
          <w:iCs/>
          <w:color w:val="231F20"/>
        </w:rPr>
      </w:pPr>
    </w:p>
    <w:p w:rsidR="00754297" w:rsidRDefault="00754297" w:rsidP="00004478">
      <w:pPr>
        <w:numPr>
          <w:ilvl w:val="0"/>
          <w:numId w:val="43"/>
        </w:numPr>
        <w:autoSpaceDE w:val="0"/>
        <w:autoSpaceDN w:val="0"/>
        <w:adjustRightInd w:val="0"/>
        <w:jc w:val="both"/>
        <w:rPr>
          <w:color w:val="231F20"/>
        </w:rPr>
      </w:pPr>
      <w:r>
        <w:rPr>
          <w:color w:val="231F20"/>
        </w:rPr>
        <w:t xml:space="preserve">Les </w:t>
      </w:r>
      <w:r w:rsidRPr="00A65A3E">
        <w:rPr>
          <w:color w:val="231F20"/>
        </w:rPr>
        <w:t>droit</w:t>
      </w:r>
      <w:r>
        <w:rPr>
          <w:color w:val="231F20"/>
        </w:rPr>
        <w:t xml:space="preserve">s </w:t>
      </w:r>
      <w:r w:rsidRPr="00A65A3E">
        <w:rPr>
          <w:color w:val="231F20"/>
        </w:rPr>
        <w:t xml:space="preserve">de </w:t>
      </w:r>
      <w:r>
        <w:rPr>
          <w:color w:val="231F20"/>
        </w:rPr>
        <w:t xml:space="preserve">l’Autorité délégante </w:t>
      </w:r>
      <w:r w:rsidRPr="00A65A3E">
        <w:rPr>
          <w:color w:val="231F20"/>
        </w:rPr>
        <w:t>ou d’une autre autorité publique de</w:t>
      </w:r>
      <w:r>
        <w:rPr>
          <w:color w:val="231F20"/>
        </w:rPr>
        <w:t xml:space="preserve"> </w:t>
      </w:r>
      <w:r w:rsidRPr="00A65A3E">
        <w:rPr>
          <w:color w:val="231F20"/>
        </w:rPr>
        <w:t xml:space="preserve">suivre les </w:t>
      </w:r>
      <w:r>
        <w:rPr>
          <w:color w:val="231F20"/>
        </w:rPr>
        <w:t xml:space="preserve">ouvrages </w:t>
      </w:r>
      <w:r w:rsidRPr="00A65A3E">
        <w:rPr>
          <w:color w:val="231F20"/>
        </w:rPr>
        <w:t>devant être réalisés et les services devant être fournis par</w:t>
      </w:r>
      <w:r>
        <w:rPr>
          <w:color w:val="231F20"/>
        </w:rPr>
        <w:t xml:space="preserve"> </w:t>
      </w:r>
      <w:r w:rsidRPr="00A65A3E">
        <w:rPr>
          <w:color w:val="231F20"/>
        </w:rPr>
        <w:t xml:space="preserve">le </w:t>
      </w:r>
      <w:r>
        <w:rPr>
          <w:color w:val="231F20"/>
        </w:rPr>
        <w:t xml:space="preserve">délégataire </w:t>
      </w:r>
      <w:r w:rsidRPr="00A65A3E">
        <w:rPr>
          <w:color w:val="231F20"/>
        </w:rPr>
        <w:t>et les conditions auxquelles ainsi que la mesure dans laquelle</w:t>
      </w:r>
      <w:r>
        <w:rPr>
          <w:color w:val="231F20"/>
        </w:rPr>
        <w:t xml:space="preserve"> l’Autorité délégante</w:t>
      </w:r>
      <w:r w:rsidRPr="00A65A3E">
        <w:rPr>
          <w:color w:val="231F20"/>
        </w:rPr>
        <w:t xml:space="preserve"> ou un organisme de réglementation peuvent ordonner</w:t>
      </w:r>
      <w:r>
        <w:rPr>
          <w:color w:val="231F20"/>
        </w:rPr>
        <w:t xml:space="preserve"> des mo</w:t>
      </w:r>
      <w:r w:rsidR="007E2CEC">
        <w:rPr>
          <w:color w:val="231F20"/>
        </w:rPr>
        <w:t>difications des projets d’infra</w:t>
      </w:r>
      <w:r>
        <w:rPr>
          <w:color w:val="231F20"/>
        </w:rPr>
        <w:t>structures et l</w:t>
      </w:r>
      <w:r w:rsidRPr="00A65A3E">
        <w:rPr>
          <w:color w:val="231F20"/>
        </w:rPr>
        <w:t xml:space="preserve">es conditions </w:t>
      </w:r>
      <w:r>
        <w:rPr>
          <w:color w:val="231F20"/>
        </w:rPr>
        <w:t xml:space="preserve">d’exploitation </w:t>
      </w:r>
      <w:r w:rsidRPr="00A65A3E">
        <w:rPr>
          <w:color w:val="231F20"/>
        </w:rPr>
        <w:t xml:space="preserve">du service </w:t>
      </w:r>
      <w:r>
        <w:rPr>
          <w:color w:val="231F20"/>
        </w:rPr>
        <w:t xml:space="preserve">public </w:t>
      </w:r>
      <w:r w:rsidRPr="00A65A3E">
        <w:rPr>
          <w:color w:val="231F20"/>
        </w:rPr>
        <w:t>ou prendre d’autres</w:t>
      </w:r>
      <w:r>
        <w:rPr>
          <w:color w:val="231F20"/>
        </w:rPr>
        <w:t xml:space="preserve"> </w:t>
      </w:r>
      <w:r w:rsidRPr="00A65A3E">
        <w:rPr>
          <w:color w:val="231F20"/>
        </w:rPr>
        <w:t>mesures raisonnables qu’ils peuvent juger appropriées pour veiller à ce que</w:t>
      </w:r>
      <w:r>
        <w:rPr>
          <w:color w:val="231F20"/>
        </w:rPr>
        <w:t xml:space="preserve"> les ouvrages </w:t>
      </w:r>
      <w:r w:rsidRPr="00A65A3E">
        <w:rPr>
          <w:color w:val="231F20"/>
        </w:rPr>
        <w:t>soit correctement exploité</w:t>
      </w:r>
      <w:r>
        <w:rPr>
          <w:color w:val="231F20"/>
        </w:rPr>
        <w:t xml:space="preserve">, selon les cas, </w:t>
      </w:r>
      <w:r w:rsidRPr="00A65A3E">
        <w:rPr>
          <w:color w:val="231F20"/>
        </w:rPr>
        <w:t xml:space="preserve">et à ce que les services soient </w:t>
      </w:r>
      <w:r>
        <w:rPr>
          <w:color w:val="231F20"/>
        </w:rPr>
        <w:t>prestés c</w:t>
      </w:r>
      <w:r w:rsidRPr="00A65A3E">
        <w:rPr>
          <w:color w:val="231F20"/>
        </w:rPr>
        <w:t>onformément aux dispositions légales et contractuelles applicables</w:t>
      </w:r>
      <w:r>
        <w:rPr>
          <w:color w:val="231F20"/>
        </w:rPr>
        <w:t>.</w:t>
      </w:r>
    </w:p>
    <w:p w:rsidR="00754297" w:rsidRDefault="00754297" w:rsidP="00721049">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i/>
          <w:iCs/>
          <w:color w:val="231F20"/>
        </w:rPr>
      </w:pPr>
      <w:r w:rsidRPr="00A65A3E">
        <w:rPr>
          <w:color w:val="231F20"/>
        </w:rPr>
        <w:t xml:space="preserve">La mesure dans laquelle le </w:t>
      </w:r>
      <w:r>
        <w:rPr>
          <w:color w:val="231F20"/>
        </w:rPr>
        <w:t xml:space="preserve">délégataire </w:t>
      </w:r>
      <w:r w:rsidRPr="00A65A3E">
        <w:rPr>
          <w:color w:val="231F20"/>
        </w:rPr>
        <w:t>est tenu de fournir à</w:t>
      </w:r>
      <w:r>
        <w:rPr>
          <w:color w:val="231F20"/>
        </w:rPr>
        <w:t xml:space="preserve"> </w:t>
      </w:r>
      <w:r w:rsidRPr="00A65A3E">
        <w:rPr>
          <w:color w:val="231F20"/>
        </w:rPr>
        <w:t xml:space="preserve">l’autorité </w:t>
      </w:r>
      <w:r>
        <w:rPr>
          <w:color w:val="231F20"/>
        </w:rPr>
        <w:t xml:space="preserve">délégante </w:t>
      </w:r>
      <w:r w:rsidRPr="00A65A3E">
        <w:rPr>
          <w:color w:val="231F20"/>
        </w:rPr>
        <w:t>ou à un organisme de réglementation, selon le cas, des</w:t>
      </w:r>
      <w:r>
        <w:rPr>
          <w:color w:val="231F20"/>
        </w:rPr>
        <w:t xml:space="preserve"> </w:t>
      </w:r>
      <w:r w:rsidRPr="00A65A3E">
        <w:rPr>
          <w:color w:val="231F20"/>
        </w:rPr>
        <w:t>rapports et d’autres informations sur ses activités</w:t>
      </w:r>
      <w:r>
        <w:rPr>
          <w:color w:val="231F20"/>
        </w:rPr>
        <w:t> ;</w:t>
      </w:r>
    </w:p>
    <w:p w:rsidR="00754297" w:rsidRDefault="00754297" w:rsidP="00721049">
      <w:pPr>
        <w:autoSpaceDE w:val="0"/>
        <w:autoSpaceDN w:val="0"/>
        <w:adjustRightInd w:val="0"/>
        <w:jc w:val="both"/>
        <w:rPr>
          <w:iCs/>
          <w:color w:val="231F20"/>
        </w:rPr>
      </w:pPr>
    </w:p>
    <w:p w:rsidR="00754297" w:rsidRDefault="00754297" w:rsidP="00004478">
      <w:pPr>
        <w:numPr>
          <w:ilvl w:val="0"/>
          <w:numId w:val="43"/>
        </w:numPr>
        <w:autoSpaceDE w:val="0"/>
        <w:autoSpaceDN w:val="0"/>
        <w:adjustRightInd w:val="0"/>
        <w:jc w:val="both"/>
        <w:rPr>
          <w:i/>
          <w:iCs/>
          <w:color w:val="231F20"/>
        </w:rPr>
      </w:pPr>
      <w:r w:rsidRPr="00721049">
        <w:rPr>
          <w:iCs/>
          <w:color w:val="231F20"/>
        </w:rPr>
        <w:t xml:space="preserve">Les </w:t>
      </w:r>
      <w:r w:rsidRPr="00721049">
        <w:rPr>
          <w:color w:val="231F20"/>
        </w:rPr>
        <w:t xml:space="preserve"> m</w:t>
      </w:r>
      <w:r w:rsidRPr="00A65A3E">
        <w:rPr>
          <w:color w:val="231F20"/>
        </w:rPr>
        <w:t>écanismes pour faire face aux frais supplémentaires et autres</w:t>
      </w:r>
      <w:r>
        <w:rPr>
          <w:color w:val="231F20"/>
        </w:rPr>
        <w:t xml:space="preserve"> </w:t>
      </w:r>
      <w:r w:rsidRPr="00A65A3E">
        <w:rPr>
          <w:color w:val="231F20"/>
        </w:rPr>
        <w:t xml:space="preserve">conséquences pouvant résulter de tout ordre émanant de l’autorité </w:t>
      </w:r>
      <w:r>
        <w:rPr>
          <w:color w:val="231F20"/>
        </w:rPr>
        <w:t xml:space="preserve">délégante </w:t>
      </w:r>
      <w:r w:rsidRPr="00A65A3E">
        <w:rPr>
          <w:color w:val="231F20"/>
        </w:rPr>
        <w:t>ou d’une autre autorité publique, y</w:t>
      </w:r>
      <w:r>
        <w:rPr>
          <w:color w:val="231F20"/>
        </w:rPr>
        <w:t xml:space="preserve"> </w:t>
      </w:r>
      <w:r w:rsidRPr="00A65A3E">
        <w:rPr>
          <w:color w:val="231F20"/>
        </w:rPr>
        <w:t xml:space="preserve">compris toute indemnité à laquelle le </w:t>
      </w:r>
      <w:r>
        <w:rPr>
          <w:color w:val="231F20"/>
        </w:rPr>
        <w:t xml:space="preserve">délégataire </w:t>
      </w:r>
      <w:r w:rsidRPr="00A65A3E">
        <w:rPr>
          <w:color w:val="231F20"/>
        </w:rPr>
        <w:t>pourrait avoir droit</w:t>
      </w:r>
      <w:r>
        <w:rPr>
          <w:color w:val="231F20"/>
        </w:rPr>
        <w:t> ;</w:t>
      </w:r>
    </w:p>
    <w:p w:rsidR="00754297" w:rsidRDefault="00754297" w:rsidP="00721049">
      <w:pPr>
        <w:autoSpaceDE w:val="0"/>
        <w:autoSpaceDN w:val="0"/>
        <w:adjustRightInd w:val="0"/>
        <w:jc w:val="both"/>
        <w:rPr>
          <w:color w:val="231F20"/>
        </w:rPr>
      </w:pPr>
    </w:p>
    <w:p w:rsidR="00754297" w:rsidRDefault="00754297" w:rsidP="00721049">
      <w:pPr>
        <w:numPr>
          <w:ilvl w:val="0"/>
          <w:numId w:val="43"/>
        </w:numPr>
        <w:autoSpaceDE w:val="0"/>
        <w:autoSpaceDN w:val="0"/>
        <w:adjustRightInd w:val="0"/>
        <w:jc w:val="both"/>
        <w:rPr>
          <w:i/>
          <w:iCs/>
          <w:color w:val="231F20"/>
        </w:rPr>
      </w:pPr>
      <w:r>
        <w:rPr>
          <w:color w:val="231F20"/>
        </w:rPr>
        <w:t>Tous droits de l’A</w:t>
      </w:r>
      <w:r w:rsidRPr="00A65A3E">
        <w:rPr>
          <w:color w:val="231F20"/>
        </w:rPr>
        <w:t xml:space="preserve">utorité </w:t>
      </w:r>
      <w:r>
        <w:rPr>
          <w:color w:val="231F20"/>
        </w:rPr>
        <w:t xml:space="preserve">délégante </w:t>
      </w:r>
      <w:r w:rsidRPr="00A65A3E">
        <w:rPr>
          <w:color w:val="231F20"/>
        </w:rPr>
        <w:t>d’examiner et d’approuver les</w:t>
      </w:r>
      <w:r>
        <w:rPr>
          <w:color w:val="231F20"/>
        </w:rPr>
        <w:t xml:space="preserve"> </w:t>
      </w:r>
      <w:r w:rsidRPr="00A65A3E">
        <w:rPr>
          <w:color w:val="231F20"/>
        </w:rPr>
        <w:t xml:space="preserve">principaux contrats que le </w:t>
      </w:r>
      <w:r>
        <w:rPr>
          <w:color w:val="231F20"/>
        </w:rPr>
        <w:t xml:space="preserve">délégataire </w:t>
      </w:r>
      <w:r w:rsidRPr="00A65A3E">
        <w:rPr>
          <w:color w:val="231F20"/>
        </w:rPr>
        <w:t>est appelé à conclure</w:t>
      </w:r>
      <w:r>
        <w:rPr>
          <w:color w:val="231F20"/>
        </w:rPr>
        <w:t xml:space="preserve"> en vue de l’exp</w:t>
      </w:r>
      <w:r w:rsidR="007E2CEC">
        <w:rPr>
          <w:color w:val="231F20"/>
        </w:rPr>
        <w:t>l</w:t>
      </w:r>
      <w:r>
        <w:rPr>
          <w:color w:val="231F20"/>
        </w:rPr>
        <w:t>oitation de la convention de délégation de service public</w:t>
      </w:r>
      <w:r w:rsidRPr="00A65A3E">
        <w:rPr>
          <w:color w:val="231F20"/>
        </w:rPr>
        <w:t>, en particulier</w:t>
      </w:r>
      <w:r>
        <w:rPr>
          <w:color w:val="231F20"/>
        </w:rPr>
        <w:t xml:space="preserve"> </w:t>
      </w:r>
      <w:r w:rsidRPr="00A65A3E">
        <w:rPr>
          <w:color w:val="231F20"/>
        </w:rPr>
        <w:t>les contrats avec ses propres actionnaires ou d’autres personnes ayant un</w:t>
      </w:r>
      <w:r>
        <w:rPr>
          <w:color w:val="231F20"/>
        </w:rPr>
        <w:t xml:space="preserve"> </w:t>
      </w:r>
      <w:r w:rsidRPr="00A65A3E">
        <w:rPr>
          <w:color w:val="231F20"/>
        </w:rPr>
        <w:t>lien avec lui</w:t>
      </w:r>
      <w:r>
        <w:rPr>
          <w:color w:val="231F20"/>
        </w:rPr>
        <w:t xml:space="preserve"> tels que ses propres fo</w:t>
      </w:r>
      <w:r w:rsidR="007E2CEC">
        <w:rPr>
          <w:color w:val="231F20"/>
        </w:rPr>
        <w:t>u</w:t>
      </w:r>
      <w:r>
        <w:rPr>
          <w:color w:val="231F20"/>
        </w:rPr>
        <w:t>rnisseurs et prestataires de services.</w:t>
      </w:r>
    </w:p>
    <w:p w:rsidR="00754297" w:rsidRDefault="00754297" w:rsidP="00721049">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color w:val="231F20"/>
        </w:rPr>
      </w:pPr>
      <w:r w:rsidRPr="00A65A3E">
        <w:rPr>
          <w:color w:val="231F20"/>
        </w:rPr>
        <w:t xml:space="preserve">Les garanties de bonne exécution que le </w:t>
      </w:r>
      <w:r>
        <w:rPr>
          <w:color w:val="231F20"/>
        </w:rPr>
        <w:t xml:space="preserve">délégataire </w:t>
      </w:r>
      <w:r w:rsidRPr="00A65A3E">
        <w:rPr>
          <w:color w:val="231F20"/>
        </w:rPr>
        <w:t>est tenu de</w:t>
      </w:r>
      <w:r>
        <w:rPr>
          <w:color w:val="231F20"/>
        </w:rPr>
        <w:t xml:space="preserve"> </w:t>
      </w:r>
      <w:r w:rsidRPr="00A65A3E">
        <w:rPr>
          <w:color w:val="231F20"/>
        </w:rPr>
        <w:t>fournir et les polices d’assurance qu’il est tenu de souscrire pour l’exécution</w:t>
      </w:r>
      <w:r>
        <w:rPr>
          <w:color w:val="231F20"/>
        </w:rPr>
        <w:t xml:space="preserve"> de la convention de délégation de service public ;</w:t>
      </w:r>
    </w:p>
    <w:p w:rsidR="00754297" w:rsidRDefault="00754297" w:rsidP="00AC6AFF">
      <w:pPr>
        <w:autoSpaceDE w:val="0"/>
        <w:autoSpaceDN w:val="0"/>
        <w:adjustRightInd w:val="0"/>
        <w:jc w:val="both"/>
        <w:rPr>
          <w:color w:val="231F20"/>
        </w:rPr>
      </w:pPr>
    </w:p>
    <w:p w:rsidR="00754297" w:rsidRDefault="00754297" w:rsidP="00AC6AFF">
      <w:pPr>
        <w:numPr>
          <w:ilvl w:val="0"/>
          <w:numId w:val="43"/>
        </w:numPr>
        <w:autoSpaceDE w:val="0"/>
        <w:autoSpaceDN w:val="0"/>
        <w:adjustRightInd w:val="0"/>
        <w:jc w:val="both"/>
        <w:rPr>
          <w:color w:val="231F20"/>
        </w:rPr>
      </w:pPr>
      <w:r w:rsidRPr="00A65A3E">
        <w:rPr>
          <w:color w:val="231F20"/>
        </w:rPr>
        <w:t>Les voies de recours ouvertes en cas de défaillance</w:t>
      </w:r>
      <w:r>
        <w:rPr>
          <w:color w:val="231F20"/>
        </w:rPr>
        <w:t xml:space="preserve"> </w:t>
      </w:r>
      <w:r w:rsidRPr="00A65A3E">
        <w:rPr>
          <w:color w:val="231F20"/>
        </w:rPr>
        <w:t>de l’une ou l’autre</w:t>
      </w:r>
      <w:r>
        <w:rPr>
          <w:color w:val="231F20"/>
        </w:rPr>
        <w:t xml:space="preserve"> </w:t>
      </w:r>
      <w:r w:rsidRPr="00A65A3E">
        <w:rPr>
          <w:color w:val="231F20"/>
        </w:rPr>
        <w:t>partie</w:t>
      </w:r>
      <w:r>
        <w:rPr>
          <w:color w:val="231F20"/>
        </w:rPr>
        <w:t> ;</w:t>
      </w:r>
    </w:p>
    <w:p w:rsidR="00754297" w:rsidRDefault="00754297" w:rsidP="00AC6AFF">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color w:val="231F20"/>
        </w:rPr>
      </w:pPr>
      <w:r w:rsidRPr="00A65A3E">
        <w:rPr>
          <w:color w:val="231F20"/>
        </w:rPr>
        <w:t>La mesure dans laquelle chacune des parties peut être exonérée de sa</w:t>
      </w:r>
      <w:r>
        <w:rPr>
          <w:color w:val="231F20"/>
        </w:rPr>
        <w:t xml:space="preserve"> </w:t>
      </w:r>
      <w:r w:rsidRPr="00A65A3E">
        <w:rPr>
          <w:color w:val="231F20"/>
        </w:rPr>
        <w:t>responsabilité en cas de défaut d’exécution ou de retard dans l’exécution de</w:t>
      </w:r>
      <w:r>
        <w:rPr>
          <w:color w:val="231F20"/>
        </w:rPr>
        <w:t xml:space="preserve"> </w:t>
      </w:r>
      <w:r w:rsidRPr="00A65A3E">
        <w:rPr>
          <w:color w:val="231F20"/>
        </w:rPr>
        <w:t xml:space="preserve">toute obligation prévue dans </w:t>
      </w:r>
      <w:r>
        <w:rPr>
          <w:color w:val="231F20"/>
        </w:rPr>
        <w:t>la convention de délégation de service public</w:t>
      </w:r>
      <w:r w:rsidRPr="00A65A3E">
        <w:rPr>
          <w:color w:val="231F20"/>
        </w:rPr>
        <w:t xml:space="preserve"> en raison de circonstances</w:t>
      </w:r>
      <w:r>
        <w:rPr>
          <w:color w:val="231F20"/>
        </w:rPr>
        <w:t xml:space="preserve"> </w:t>
      </w:r>
      <w:r w:rsidRPr="00A65A3E">
        <w:rPr>
          <w:color w:val="231F20"/>
        </w:rPr>
        <w:t>échap</w:t>
      </w:r>
      <w:r>
        <w:rPr>
          <w:color w:val="231F20"/>
        </w:rPr>
        <w:t xml:space="preserve">pant à son contrôle raisonnable, notamment en pour raison de force majeure </w:t>
      </w:r>
      <w:r w:rsidRPr="00A65A3E">
        <w:rPr>
          <w:color w:val="231F20"/>
        </w:rPr>
        <w:t>;</w:t>
      </w:r>
    </w:p>
    <w:p w:rsidR="00754297" w:rsidRDefault="00754297" w:rsidP="00AC6AFF">
      <w:pPr>
        <w:autoSpaceDE w:val="0"/>
        <w:autoSpaceDN w:val="0"/>
        <w:adjustRightInd w:val="0"/>
        <w:jc w:val="both"/>
        <w:rPr>
          <w:i/>
          <w:iCs/>
          <w:color w:val="231F20"/>
        </w:rPr>
      </w:pPr>
    </w:p>
    <w:p w:rsidR="00754297" w:rsidRDefault="00754297" w:rsidP="00004478">
      <w:pPr>
        <w:numPr>
          <w:ilvl w:val="0"/>
          <w:numId w:val="43"/>
        </w:numPr>
        <w:autoSpaceDE w:val="0"/>
        <w:autoSpaceDN w:val="0"/>
        <w:adjustRightInd w:val="0"/>
        <w:jc w:val="both"/>
        <w:rPr>
          <w:color w:val="231F20"/>
        </w:rPr>
      </w:pPr>
      <w:r w:rsidRPr="00A65A3E">
        <w:rPr>
          <w:color w:val="231F20"/>
        </w:rPr>
        <w:t xml:space="preserve">La durée </w:t>
      </w:r>
      <w:r>
        <w:rPr>
          <w:color w:val="231F20"/>
        </w:rPr>
        <w:t>de la convention de délégation de service public</w:t>
      </w:r>
      <w:r w:rsidRPr="00A65A3E">
        <w:rPr>
          <w:color w:val="231F20"/>
        </w:rPr>
        <w:t xml:space="preserve"> et les droits et obligations des parties</w:t>
      </w:r>
      <w:r>
        <w:rPr>
          <w:color w:val="231F20"/>
        </w:rPr>
        <w:t xml:space="preserve"> </w:t>
      </w:r>
      <w:r w:rsidRPr="00A65A3E">
        <w:rPr>
          <w:color w:val="231F20"/>
        </w:rPr>
        <w:t>à son expiration ou lors de sa résiliation</w:t>
      </w:r>
      <w:r>
        <w:rPr>
          <w:color w:val="231F20"/>
        </w:rPr>
        <w:t xml:space="preserve"> </w:t>
      </w:r>
      <w:r w:rsidRPr="00A65A3E">
        <w:rPr>
          <w:color w:val="231F20"/>
        </w:rPr>
        <w:t>;</w:t>
      </w:r>
    </w:p>
    <w:p w:rsidR="00754297" w:rsidRDefault="00754297" w:rsidP="00AC6AFF">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color w:val="231F20"/>
        </w:rPr>
      </w:pPr>
      <w:r w:rsidRPr="00A65A3E">
        <w:rPr>
          <w:color w:val="231F20"/>
        </w:rPr>
        <w:t xml:space="preserve">Les modalités de calcul de l’indemnité </w:t>
      </w:r>
      <w:r>
        <w:rPr>
          <w:color w:val="231F20"/>
        </w:rPr>
        <w:t>de résiliation de la convention de délégation de service public sans faute du délégataire ;</w:t>
      </w:r>
    </w:p>
    <w:p w:rsidR="00754297" w:rsidRDefault="00754297" w:rsidP="00AD45C8">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i/>
          <w:iCs/>
          <w:color w:val="231F20"/>
        </w:rPr>
      </w:pPr>
      <w:r w:rsidRPr="00A65A3E">
        <w:rPr>
          <w:color w:val="231F20"/>
        </w:rPr>
        <w:lastRenderedPageBreak/>
        <w:t>Le droit applicable et les mécanismes de règlement des différends</w:t>
      </w:r>
      <w:r>
        <w:rPr>
          <w:color w:val="231F20"/>
        </w:rPr>
        <w:t xml:space="preserve"> </w:t>
      </w:r>
      <w:r w:rsidRPr="00A65A3E">
        <w:rPr>
          <w:color w:val="231F20"/>
        </w:rPr>
        <w:t xml:space="preserve">pouvant surgir entre l’autorité </w:t>
      </w:r>
      <w:r>
        <w:rPr>
          <w:color w:val="231F20"/>
        </w:rPr>
        <w:t xml:space="preserve">délégante </w:t>
      </w:r>
      <w:r w:rsidRPr="00A65A3E">
        <w:rPr>
          <w:color w:val="231F20"/>
        </w:rPr>
        <w:t xml:space="preserve">et le </w:t>
      </w:r>
      <w:r>
        <w:rPr>
          <w:color w:val="231F20"/>
        </w:rPr>
        <w:t>délégataire ;</w:t>
      </w:r>
    </w:p>
    <w:p w:rsidR="00754297" w:rsidRDefault="00754297" w:rsidP="00AD45C8">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color w:val="231F20"/>
        </w:rPr>
      </w:pPr>
      <w:r w:rsidRPr="00A65A3E">
        <w:rPr>
          <w:color w:val="231F20"/>
        </w:rPr>
        <w:t>Les droits et obligations des parties concernant les informations confidentielles</w:t>
      </w:r>
      <w:r>
        <w:rPr>
          <w:color w:val="231F20"/>
        </w:rPr>
        <w:t xml:space="preserve"> ; </w:t>
      </w:r>
    </w:p>
    <w:p w:rsidR="00754297" w:rsidRDefault="00754297" w:rsidP="003C4D5F">
      <w:pPr>
        <w:autoSpaceDE w:val="0"/>
        <w:autoSpaceDN w:val="0"/>
        <w:adjustRightInd w:val="0"/>
        <w:jc w:val="both"/>
        <w:rPr>
          <w:color w:val="231F20"/>
        </w:rPr>
      </w:pPr>
    </w:p>
    <w:p w:rsidR="00754297" w:rsidRPr="00A65A3E" w:rsidRDefault="00754297" w:rsidP="00004478">
      <w:pPr>
        <w:numPr>
          <w:ilvl w:val="0"/>
          <w:numId w:val="43"/>
        </w:numPr>
        <w:autoSpaceDE w:val="0"/>
        <w:autoSpaceDN w:val="0"/>
        <w:adjustRightInd w:val="0"/>
        <w:jc w:val="both"/>
        <w:rPr>
          <w:color w:val="231F20"/>
        </w:rPr>
      </w:pPr>
      <w:r>
        <w:rPr>
          <w:color w:val="231F20"/>
        </w:rPr>
        <w:t>La convention de délégation de service public</w:t>
      </w:r>
      <w:r w:rsidRPr="00A65A3E">
        <w:rPr>
          <w:color w:val="231F20"/>
        </w:rPr>
        <w:t xml:space="preserve"> précise, selon qu’il convient, les biens qui sont</w:t>
      </w:r>
      <w:r>
        <w:rPr>
          <w:color w:val="231F20"/>
        </w:rPr>
        <w:t xml:space="preserve"> </w:t>
      </w:r>
      <w:r w:rsidRPr="00A65A3E">
        <w:rPr>
          <w:color w:val="231F20"/>
        </w:rPr>
        <w:t xml:space="preserve">ou seront la propriété de </w:t>
      </w:r>
      <w:r>
        <w:rPr>
          <w:color w:val="231F20"/>
        </w:rPr>
        <w:t xml:space="preserve">l’Autorité délégante </w:t>
      </w:r>
      <w:r w:rsidRPr="00A65A3E">
        <w:rPr>
          <w:color w:val="231F20"/>
        </w:rPr>
        <w:t>et ceux qui sont ou seront la propriété privée</w:t>
      </w:r>
      <w:r>
        <w:rPr>
          <w:color w:val="231F20"/>
        </w:rPr>
        <w:t xml:space="preserve"> </w:t>
      </w:r>
      <w:r w:rsidRPr="00A65A3E">
        <w:rPr>
          <w:color w:val="231F20"/>
        </w:rPr>
        <w:t xml:space="preserve">du </w:t>
      </w:r>
      <w:r>
        <w:rPr>
          <w:color w:val="231F20"/>
        </w:rPr>
        <w:t>délégataire</w:t>
      </w:r>
      <w:r w:rsidRPr="00A65A3E">
        <w:rPr>
          <w:color w:val="231F20"/>
        </w:rPr>
        <w:t>. Il indique en particulier ceux qui appartiennent aux catégories</w:t>
      </w:r>
      <w:r>
        <w:rPr>
          <w:color w:val="231F20"/>
        </w:rPr>
        <w:t xml:space="preserve"> </w:t>
      </w:r>
      <w:r w:rsidRPr="00A65A3E">
        <w:rPr>
          <w:color w:val="231F20"/>
        </w:rPr>
        <w:t>suivantes:</w:t>
      </w:r>
    </w:p>
    <w:p w:rsidR="00754297" w:rsidRDefault="00754297" w:rsidP="00004478">
      <w:pPr>
        <w:autoSpaceDE w:val="0"/>
        <w:autoSpaceDN w:val="0"/>
        <w:adjustRightInd w:val="0"/>
        <w:jc w:val="both"/>
        <w:rPr>
          <w:i/>
          <w:iCs/>
          <w:color w:val="231F20"/>
        </w:rPr>
      </w:pPr>
    </w:p>
    <w:p w:rsidR="00754297" w:rsidRPr="00A65A3E" w:rsidRDefault="00754297" w:rsidP="003C4D5F">
      <w:pPr>
        <w:autoSpaceDE w:val="0"/>
        <w:autoSpaceDN w:val="0"/>
        <w:adjustRightInd w:val="0"/>
        <w:ind w:left="720"/>
        <w:jc w:val="both"/>
        <w:rPr>
          <w:color w:val="231F20"/>
        </w:rPr>
      </w:pPr>
      <w:r w:rsidRPr="00A65A3E">
        <w:rPr>
          <w:i/>
          <w:iCs/>
          <w:color w:val="231F20"/>
        </w:rPr>
        <w:t xml:space="preserve">a) </w:t>
      </w:r>
      <w:r w:rsidRPr="00A65A3E">
        <w:rPr>
          <w:color w:val="231F20"/>
        </w:rPr>
        <w:t xml:space="preserve">Les biens, le cas échéant, que le </w:t>
      </w:r>
      <w:r>
        <w:rPr>
          <w:color w:val="231F20"/>
        </w:rPr>
        <w:t xml:space="preserve">délégataire </w:t>
      </w:r>
      <w:r w:rsidRPr="00A65A3E">
        <w:rPr>
          <w:color w:val="231F20"/>
        </w:rPr>
        <w:t>est tenu de restituer</w:t>
      </w:r>
      <w:r>
        <w:rPr>
          <w:color w:val="231F20"/>
        </w:rPr>
        <w:t xml:space="preserve"> </w:t>
      </w:r>
      <w:r w:rsidRPr="00A65A3E">
        <w:rPr>
          <w:color w:val="231F20"/>
        </w:rPr>
        <w:t xml:space="preserve">ou </w:t>
      </w:r>
      <w:r>
        <w:rPr>
          <w:color w:val="231F20"/>
        </w:rPr>
        <w:t xml:space="preserve">de </w:t>
      </w:r>
      <w:r w:rsidRPr="00A65A3E">
        <w:rPr>
          <w:color w:val="231F20"/>
        </w:rPr>
        <w:t xml:space="preserve">transférer à </w:t>
      </w:r>
      <w:r>
        <w:rPr>
          <w:color w:val="231F20"/>
        </w:rPr>
        <w:t>l’Autorité délégante</w:t>
      </w:r>
      <w:r w:rsidRPr="00A65A3E">
        <w:rPr>
          <w:color w:val="231F20"/>
        </w:rPr>
        <w:t xml:space="preserve"> ou à une autre entité indiquée par</w:t>
      </w:r>
      <w:r>
        <w:rPr>
          <w:color w:val="231F20"/>
        </w:rPr>
        <w:t xml:space="preserve"> </w:t>
      </w:r>
      <w:r w:rsidRPr="00A65A3E">
        <w:rPr>
          <w:color w:val="231F20"/>
        </w:rPr>
        <w:t xml:space="preserve">celle-ci conformément aux clauses </w:t>
      </w:r>
      <w:r>
        <w:rPr>
          <w:color w:val="231F20"/>
        </w:rPr>
        <w:t xml:space="preserve">de la convention de délégation de service public </w:t>
      </w:r>
      <w:r w:rsidRPr="00A65A3E">
        <w:rPr>
          <w:color w:val="231F20"/>
        </w:rPr>
        <w:t>;</w:t>
      </w:r>
    </w:p>
    <w:p w:rsidR="00754297" w:rsidRPr="00A65A3E" w:rsidRDefault="00754297" w:rsidP="003C4D5F">
      <w:pPr>
        <w:autoSpaceDE w:val="0"/>
        <w:autoSpaceDN w:val="0"/>
        <w:adjustRightInd w:val="0"/>
        <w:ind w:left="720"/>
        <w:jc w:val="both"/>
        <w:rPr>
          <w:color w:val="231F20"/>
        </w:rPr>
      </w:pPr>
      <w:r w:rsidRPr="00A65A3E">
        <w:rPr>
          <w:i/>
          <w:iCs/>
          <w:color w:val="231F20"/>
        </w:rPr>
        <w:t xml:space="preserve">b) </w:t>
      </w:r>
      <w:r w:rsidRPr="00A65A3E">
        <w:rPr>
          <w:color w:val="231F20"/>
        </w:rPr>
        <w:t xml:space="preserve">Les biens, le cas échéant, que </w:t>
      </w:r>
      <w:r>
        <w:rPr>
          <w:color w:val="231F20"/>
        </w:rPr>
        <w:t>l’Autorité délégante</w:t>
      </w:r>
      <w:r w:rsidRPr="00A65A3E">
        <w:rPr>
          <w:color w:val="231F20"/>
        </w:rPr>
        <w:t xml:space="preserve"> peut, si elle le</w:t>
      </w:r>
      <w:r>
        <w:rPr>
          <w:color w:val="231F20"/>
        </w:rPr>
        <w:t xml:space="preserve"> </w:t>
      </w:r>
      <w:r w:rsidRPr="00A65A3E">
        <w:rPr>
          <w:color w:val="231F20"/>
        </w:rPr>
        <w:t xml:space="preserve">souhaite, acheter au </w:t>
      </w:r>
      <w:r>
        <w:rPr>
          <w:color w:val="231F20"/>
        </w:rPr>
        <w:t xml:space="preserve">délégataire; </w:t>
      </w:r>
    </w:p>
    <w:p w:rsidR="00754297" w:rsidRPr="00A65A3E" w:rsidRDefault="00754297" w:rsidP="00CB0A4B">
      <w:pPr>
        <w:autoSpaceDE w:val="0"/>
        <w:autoSpaceDN w:val="0"/>
        <w:adjustRightInd w:val="0"/>
        <w:ind w:left="720"/>
        <w:jc w:val="both"/>
        <w:rPr>
          <w:color w:val="231F20"/>
        </w:rPr>
      </w:pPr>
      <w:r w:rsidRPr="00A65A3E">
        <w:rPr>
          <w:i/>
          <w:iCs/>
          <w:color w:val="231F20"/>
        </w:rPr>
        <w:t xml:space="preserve">c) </w:t>
      </w:r>
      <w:r w:rsidRPr="00A65A3E">
        <w:rPr>
          <w:color w:val="231F20"/>
        </w:rPr>
        <w:t xml:space="preserve">Les biens, le cas échéant, que le </w:t>
      </w:r>
      <w:r>
        <w:rPr>
          <w:color w:val="231F20"/>
        </w:rPr>
        <w:t xml:space="preserve">délégataire </w:t>
      </w:r>
      <w:r w:rsidRPr="00A65A3E">
        <w:rPr>
          <w:color w:val="231F20"/>
        </w:rPr>
        <w:t>peut conserver ou</w:t>
      </w:r>
      <w:r>
        <w:rPr>
          <w:color w:val="231F20"/>
        </w:rPr>
        <w:t xml:space="preserve"> </w:t>
      </w:r>
      <w:r w:rsidRPr="00A65A3E">
        <w:rPr>
          <w:color w:val="231F20"/>
        </w:rPr>
        <w:t xml:space="preserve">dont il peut disposer à l’expiration ou à la résiliation </w:t>
      </w:r>
      <w:r>
        <w:rPr>
          <w:color w:val="231F20"/>
        </w:rPr>
        <w:t>de la convention de délégation de service public</w:t>
      </w:r>
      <w:r w:rsidRPr="00A65A3E">
        <w:rPr>
          <w:color w:val="231F20"/>
        </w:rPr>
        <w:t>.</w:t>
      </w:r>
    </w:p>
    <w:p w:rsidR="00754297" w:rsidRDefault="00754297" w:rsidP="00004478">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color w:val="231F20"/>
        </w:rPr>
      </w:pPr>
      <w:r>
        <w:rPr>
          <w:color w:val="231F20"/>
        </w:rPr>
        <w:t>Les conditions suivant lesquelles l</w:t>
      </w:r>
      <w:r w:rsidRPr="00A65A3E">
        <w:rPr>
          <w:color w:val="231F20"/>
        </w:rPr>
        <w:t xml:space="preserve">’autorité </w:t>
      </w:r>
      <w:r>
        <w:rPr>
          <w:color w:val="231F20"/>
        </w:rPr>
        <w:t xml:space="preserve">délégante </w:t>
      </w:r>
      <w:r w:rsidRPr="00A65A3E">
        <w:rPr>
          <w:color w:val="231F20"/>
        </w:rPr>
        <w:t>ou une autre autorité publique selon les dispositions</w:t>
      </w:r>
      <w:r>
        <w:rPr>
          <w:color w:val="231F20"/>
        </w:rPr>
        <w:t xml:space="preserve"> légales ou règlementaires en vigueur du lieu d’exécution de la convention de délégation de service public </w:t>
      </w:r>
      <w:r w:rsidRPr="00A65A3E">
        <w:rPr>
          <w:color w:val="231F20"/>
        </w:rPr>
        <w:t>met à la disposition</w:t>
      </w:r>
      <w:r>
        <w:rPr>
          <w:color w:val="231F20"/>
        </w:rPr>
        <w:t xml:space="preserve"> du délégataire </w:t>
      </w:r>
      <w:r w:rsidRPr="00A65A3E">
        <w:rPr>
          <w:color w:val="231F20"/>
        </w:rPr>
        <w:t xml:space="preserve">ou, selon qu’il convient, aide le </w:t>
      </w:r>
      <w:r>
        <w:rPr>
          <w:color w:val="231F20"/>
        </w:rPr>
        <w:t xml:space="preserve">délégataire </w:t>
      </w:r>
      <w:r w:rsidRPr="00A65A3E">
        <w:rPr>
          <w:color w:val="231F20"/>
        </w:rPr>
        <w:t>à acquérir</w:t>
      </w:r>
      <w:r>
        <w:rPr>
          <w:color w:val="231F20"/>
        </w:rPr>
        <w:t xml:space="preserve"> </w:t>
      </w:r>
      <w:r w:rsidRPr="00A65A3E">
        <w:rPr>
          <w:color w:val="231F20"/>
        </w:rPr>
        <w:t>les droits relatifs au site du projet, y compris le titre de propriété du site,</w:t>
      </w:r>
      <w:r>
        <w:rPr>
          <w:color w:val="231F20"/>
        </w:rPr>
        <w:t xml:space="preserve"> </w:t>
      </w:r>
      <w:r w:rsidRPr="00A65A3E">
        <w:rPr>
          <w:color w:val="231F20"/>
        </w:rPr>
        <w:t xml:space="preserve">nécessaires à l’exécution </w:t>
      </w:r>
      <w:r>
        <w:rPr>
          <w:color w:val="231F20"/>
        </w:rPr>
        <w:t>de la convention de délégation de service public</w:t>
      </w:r>
      <w:r w:rsidRPr="00A65A3E">
        <w:rPr>
          <w:color w:val="231F20"/>
        </w:rPr>
        <w:t>.</w:t>
      </w:r>
      <w:r>
        <w:rPr>
          <w:color w:val="231F20"/>
        </w:rPr>
        <w:t xml:space="preserve"> Les règles d’</w:t>
      </w:r>
      <w:r w:rsidRPr="00A65A3E">
        <w:rPr>
          <w:color w:val="231F20"/>
        </w:rPr>
        <w:t>expropriation de terrain pouvant être requise pour l’exécution</w:t>
      </w:r>
      <w:r>
        <w:rPr>
          <w:color w:val="231F20"/>
        </w:rPr>
        <w:t xml:space="preserve"> de la convention de délégation de service public</w:t>
      </w:r>
      <w:r w:rsidRPr="00A65A3E">
        <w:rPr>
          <w:color w:val="231F20"/>
        </w:rPr>
        <w:t xml:space="preserve"> </w:t>
      </w:r>
      <w:r w:rsidRPr="00853345">
        <w:rPr>
          <w:color w:val="231F20"/>
        </w:rPr>
        <w:t xml:space="preserve">conformément à la </w:t>
      </w:r>
      <w:r w:rsidRPr="00853345">
        <w:rPr>
          <w:iCs/>
          <w:color w:val="231F20"/>
        </w:rPr>
        <w:t>législation régissant l’expropriation de biens privés par les Autorités publiques pour des motifs d’intérêt général</w:t>
      </w:r>
      <w:r w:rsidRPr="00853345">
        <w:rPr>
          <w:color w:val="231F20"/>
        </w:rPr>
        <w:t>.</w:t>
      </w:r>
    </w:p>
    <w:p w:rsidR="00754297" w:rsidRDefault="00754297" w:rsidP="00501351">
      <w:pPr>
        <w:autoSpaceDE w:val="0"/>
        <w:autoSpaceDN w:val="0"/>
        <w:adjustRightInd w:val="0"/>
        <w:ind w:left="360"/>
        <w:jc w:val="both"/>
        <w:rPr>
          <w:color w:val="231F20"/>
        </w:rPr>
      </w:pPr>
    </w:p>
    <w:p w:rsidR="00754297" w:rsidRPr="00A65A3E" w:rsidRDefault="00754297" w:rsidP="00004478">
      <w:pPr>
        <w:numPr>
          <w:ilvl w:val="0"/>
          <w:numId w:val="43"/>
        </w:numPr>
        <w:autoSpaceDE w:val="0"/>
        <w:autoSpaceDN w:val="0"/>
        <w:adjustRightInd w:val="0"/>
        <w:jc w:val="both"/>
        <w:rPr>
          <w:color w:val="231F20"/>
        </w:rPr>
      </w:pPr>
      <w:r w:rsidRPr="00A65A3E">
        <w:rPr>
          <w:color w:val="231F20"/>
        </w:rPr>
        <w:t xml:space="preserve"> Sous réserve de restrictions pouvant être indiquées dans </w:t>
      </w:r>
      <w:r>
        <w:rPr>
          <w:color w:val="231F20"/>
        </w:rPr>
        <w:t>la convention de délégation de service public</w:t>
      </w:r>
      <w:r w:rsidRPr="00A65A3E">
        <w:rPr>
          <w:color w:val="231F20"/>
        </w:rPr>
        <w:t>, le concessionnaire a le droit de constituer, sur l’un quelconque</w:t>
      </w:r>
      <w:r>
        <w:rPr>
          <w:color w:val="231F20"/>
        </w:rPr>
        <w:t xml:space="preserve"> </w:t>
      </w:r>
      <w:r w:rsidRPr="00A65A3E">
        <w:rPr>
          <w:color w:val="231F20"/>
        </w:rPr>
        <w:t>de ses biens</w:t>
      </w:r>
      <w:r>
        <w:rPr>
          <w:color w:val="231F20"/>
        </w:rPr>
        <w:t xml:space="preserve"> </w:t>
      </w:r>
      <w:r w:rsidRPr="00A65A3E">
        <w:rPr>
          <w:color w:val="231F20"/>
        </w:rPr>
        <w:t>ou droits, y compris sur ceux qui sont liés au projet d’infrastructure,</w:t>
      </w:r>
      <w:r>
        <w:rPr>
          <w:color w:val="231F20"/>
        </w:rPr>
        <w:t xml:space="preserve"> </w:t>
      </w:r>
      <w:r w:rsidRPr="00A65A3E">
        <w:rPr>
          <w:color w:val="231F20"/>
        </w:rPr>
        <w:t>les sûretés nécessaires pour obtenir tout financement requis pour le</w:t>
      </w:r>
      <w:r>
        <w:rPr>
          <w:color w:val="231F20"/>
        </w:rPr>
        <w:t xml:space="preserve"> </w:t>
      </w:r>
      <w:r w:rsidRPr="00A65A3E">
        <w:rPr>
          <w:color w:val="231F20"/>
        </w:rPr>
        <w:t>projet, y compris, en particulier, les suivantes:</w:t>
      </w:r>
    </w:p>
    <w:p w:rsidR="00754297" w:rsidRDefault="00754297" w:rsidP="00501351">
      <w:pPr>
        <w:autoSpaceDE w:val="0"/>
        <w:autoSpaceDN w:val="0"/>
        <w:adjustRightInd w:val="0"/>
        <w:ind w:firstLine="720"/>
        <w:jc w:val="both"/>
        <w:rPr>
          <w:color w:val="231F20"/>
        </w:rPr>
      </w:pPr>
      <w:r w:rsidRPr="00A65A3E">
        <w:rPr>
          <w:i/>
          <w:iCs/>
          <w:color w:val="231F20"/>
        </w:rPr>
        <w:t xml:space="preserve">a) </w:t>
      </w:r>
      <w:r w:rsidRPr="00A65A3E">
        <w:rPr>
          <w:color w:val="231F20"/>
        </w:rPr>
        <w:t>Sûreté sur les biens meubles ou immeubles lui appartenant ou sur</w:t>
      </w:r>
      <w:r>
        <w:rPr>
          <w:color w:val="231F20"/>
        </w:rPr>
        <w:t xml:space="preserve"> </w:t>
      </w:r>
      <w:r w:rsidRPr="00A65A3E">
        <w:rPr>
          <w:color w:val="231F20"/>
        </w:rPr>
        <w:t xml:space="preserve">ses droits sur les </w:t>
      </w:r>
      <w:r>
        <w:rPr>
          <w:color w:val="231F20"/>
        </w:rPr>
        <w:t xml:space="preserve">  </w:t>
      </w:r>
    </w:p>
    <w:p w:rsidR="00754297" w:rsidRPr="00A65A3E" w:rsidRDefault="00754297" w:rsidP="00501351">
      <w:pPr>
        <w:autoSpaceDE w:val="0"/>
        <w:autoSpaceDN w:val="0"/>
        <w:adjustRightInd w:val="0"/>
        <w:ind w:firstLine="720"/>
        <w:jc w:val="both"/>
        <w:rPr>
          <w:color w:val="231F20"/>
        </w:rPr>
      </w:pPr>
      <w:r>
        <w:rPr>
          <w:color w:val="231F20"/>
        </w:rPr>
        <w:t xml:space="preserve"> </w:t>
      </w:r>
      <w:proofErr w:type="gramStart"/>
      <w:r w:rsidRPr="00A65A3E">
        <w:rPr>
          <w:color w:val="231F20"/>
        </w:rPr>
        <w:t>biens</w:t>
      </w:r>
      <w:proofErr w:type="gramEnd"/>
      <w:r w:rsidRPr="00A65A3E">
        <w:rPr>
          <w:color w:val="231F20"/>
        </w:rPr>
        <w:t xml:space="preserve"> du projet;</w:t>
      </w:r>
    </w:p>
    <w:p w:rsidR="00754297" w:rsidRDefault="00754297" w:rsidP="00501351">
      <w:pPr>
        <w:autoSpaceDE w:val="0"/>
        <w:autoSpaceDN w:val="0"/>
        <w:adjustRightInd w:val="0"/>
        <w:ind w:left="720"/>
        <w:jc w:val="both"/>
        <w:rPr>
          <w:i/>
          <w:iCs/>
          <w:color w:val="231F20"/>
        </w:rPr>
      </w:pPr>
    </w:p>
    <w:p w:rsidR="00754297" w:rsidRDefault="00754297" w:rsidP="00501351">
      <w:pPr>
        <w:autoSpaceDE w:val="0"/>
        <w:autoSpaceDN w:val="0"/>
        <w:adjustRightInd w:val="0"/>
        <w:ind w:left="720"/>
        <w:jc w:val="both"/>
        <w:rPr>
          <w:color w:val="231F20"/>
        </w:rPr>
      </w:pPr>
      <w:r w:rsidRPr="00A65A3E">
        <w:rPr>
          <w:i/>
          <w:iCs/>
          <w:color w:val="231F20"/>
        </w:rPr>
        <w:t xml:space="preserve">b) </w:t>
      </w:r>
      <w:r w:rsidRPr="00A65A3E">
        <w:rPr>
          <w:color w:val="231F20"/>
        </w:rPr>
        <w:t>Un nantissement du produit et des créances qui lui sont dus pour</w:t>
      </w:r>
      <w:r>
        <w:rPr>
          <w:color w:val="231F20"/>
        </w:rPr>
        <w:t xml:space="preserve"> </w:t>
      </w:r>
      <w:r w:rsidRPr="00A65A3E">
        <w:rPr>
          <w:color w:val="231F20"/>
        </w:rPr>
        <w:t>l’</w:t>
      </w:r>
      <w:r>
        <w:rPr>
          <w:color w:val="231F20"/>
        </w:rPr>
        <w:t xml:space="preserve">exploitation de </w:t>
      </w:r>
      <w:r w:rsidRPr="00A65A3E">
        <w:rPr>
          <w:color w:val="231F20"/>
        </w:rPr>
        <w:t>l’ouvrage ou les services qu’il fournit.</w:t>
      </w:r>
      <w:r>
        <w:rPr>
          <w:color w:val="231F20"/>
        </w:rPr>
        <w:t xml:space="preserve"> </w:t>
      </w:r>
      <w:r w:rsidRPr="00A65A3E">
        <w:rPr>
          <w:color w:val="231F20"/>
        </w:rPr>
        <w:t xml:space="preserve">Les actionnaires du </w:t>
      </w:r>
      <w:r>
        <w:rPr>
          <w:color w:val="231F20"/>
        </w:rPr>
        <w:t xml:space="preserve">délégataire </w:t>
      </w:r>
      <w:r w:rsidRPr="00A65A3E">
        <w:rPr>
          <w:color w:val="231F20"/>
        </w:rPr>
        <w:t>ont le droit de nantir les actions</w:t>
      </w:r>
      <w:r>
        <w:rPr>
          <w:color w:val="231F20"/>
        </w:rPr>
        <w:t xml:space="preserve"> </w:t>
      </w:r>
      <w:r w:rsidRPr="00A65A3E">
        <w:rPr>
          <w:color w:val="231F20"/>
        </w:rPr>
        <w:t xml:space="preserve">qu’ils obtiennent de la société </w:t>
      </w:r>
      <w:r>
        <w:rPr>
          <w:color w:val="231F20"/>
        </w:rPr>
        <w:t xml:space="preserve">délégataire </w:t>
      </w:r>
      <w:r w:rsidRPr="00A65A3E">
        <w:rPr>
          <w:color w:val="231F20"/>
        </w:rPr>
        <w:t xml:space="preserve"> ou de constituer sur elles toute</w:t>
      </w:r>
      <w:r>
        <w:rPr>
          <w:color w:val="231F20"/>
        </w:rPr>
        <w:t xml:space="preserve"> </w:t>
      </w:r>
      <w:r w:rsidRPr="00A65A3E">
        <w:rPr>
          <w:color w:val="231F20"/>
        </w:rPr>
        <w:t>autre sûreté.</w:t>
      </w:r>
      <w:r>
        <w:rPr>
          <w:color w:val="231F20"/>
        </w:rPr>
        <w:t xml:space="preserve"> </w:t>
      </w:r>
      <w:r w:rsidRPr="00A65A3E">
        <w:rPr>
          <w:color w:val="231F20"/>
        </w:rPr>
        <w:t xml:space="preserve">Aucune sûreté </w:t>
      </w:r>
      <w:r>
        <w:rPr>
          <w:color w:val="231F20"/>
        </w:rPr>
        <w:t>susmentionnée n</w:t>
      </w:r>
      <w:r w:rsidRPr="00A65A3E">
        <w:rPr>
          <w:color w:val="231F20"/>
        </w:rPr>
        <w:t>e</w:t>
      </w:r>
      <w:r>
        <w:rPr>
          <w:color w:val="231F20"/>
        </w:rPr>
        <w:t xml:space="preserve"> </w:t>
      </w:r>
      <w:r w:rsidRPr="00A65A3E">
        <w:rPr>
          <w:color w:val="231F20"/>
        </w:rPr>
        <w:t>peut être constituée sur un bien</w:t>
      </w:r>
      <w:r>
        <w:rPr>
          <w:color w:val="231F20"/>
        </w:rPr>
        <w:t xml:space="preserve"> </w:t>
      </w:r>
      <w:r w:rsidRPr="00A65A3E">
        <w:rPr>
          <w:color w:val="231F20"/>
        </w:rPr>
        <w:t>du domaine public ou sur d’autres biens ou droits nécessaires pour la fourniture</w:t>
      </w:r>
      <w:r>
        <w:rPr>
          <w:color w:val="231F20"/>
        </w:rPr>
        <w:t xml:space="preserve"> </w:t>
      </w:r>
      <w:r w:rsidRPr="00A65A3E">
        <w:rPr>
          <w:color w:val="231F20"/>
        </w:rPr>
        <w:t>d’un service public, lorsque cela est interdit par la loi</w:t>
      </w:r>
      <w:r>
        <w:rPr>
          <w:color w:val="231F20"/>
        </w:rPr>
        <w:t>.</w:t>
      </w:r>
    </w:p>
    <w:p w:rsidR="00754297" w:rsidRPr="00A65A3E" w:rsidRDefault="00754297" w:rsidP="00004478">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color w:val="231F20"/>
        </w:rPr>
      </w:pPr>
      <w:r w:rsidRPr="00A65A3E">
        <w:rPr>
          <w:color w:val="231F20"/>
        </w:rPr>
        <w:t xml:space="preserve">Sous réserve de restrictions pouvant être indiquées dans </w:t>
      </w:r>
      <w:r>
        <w:rPr>
          <w:color w:val="231F20"/>
        </w:rPr>
        <w:t>la convention de délégation de service public</w:t>
      </w:r>
      <w:r w:rsidRPr="00A65A3E">
        <w:rPr>
          <w:color w:val="231F20"/>
        </w:rPr>
        <w:t>, le concessionnaire a le droit de constituer, sur l’un quelconque</w:t>
      </w:r>
      <w:r>
        <w:rPr>
          <w:color w:val="231F20"/>
        </w:rPr>
        <w:t xml:space="preserve"> </w:t>
      </w:r>
      <w:r w:rsidRPr="00A65A3E">
        <w:rPr>
          <w:color w:val="231F20"/>
        </w:rPr>
        <w:t>de ses biens</w:t>
      </w:r>
      <w:r>
        <w:rPr>
          <w:color w:val="231F20"/>
        </w:rPr>
        <w:t xml:space="preserve"> </w:t>
      </w:r>
      <w:r w:rsidRPr="00A65A3E">
        <w:rPr>
          <w:color w:val="231F20"/>
        </w:rPr>
        <w:t>ou droits, y compris sur ceux qui sont liés au projet d’infrastructure,</w:t>
      </w:r>
      <w:r>
        <w:rPr>
          <w:color w:val="231F20"/>
        </w:rPr>
        <w:t xml:space="preserve"> </w:t>
      </w:r>
      <w:r w:rsidRPr="00A65A3E">
        <w:rPr>
          <w:color w:val="231F20"/>
        </w:rPr>
        <w:t xml:space="preserve">les sûretés </w:t>
      </w:r>
      <w:r w:rsidRPr="00A65A3E">
        <w:rPr>
          <w:color w:val="231F20"/>
        </w:rPr>
        <w:lastRenderedPageBreak/>
        <w:t>nécessaires pour obtenir tout financement requis pour le</w:t>
      </w:r>
      <w:r>
        <w:rPr>
          <w:color w:val="231F20"/>
        </w:rPr>
        <w:t xml:space="preserve"> </w:t>
      </w:r>
      <w:r w:rsidRPr="00A65A3E">
        <w:rPr>
          <w:color w:val="231F20"/>
        </w:rPr>
        <w:t>projet, y compris, en particulier, les suivantes:</w:t>
      </w:r>
    </w:p>
    <w:p w:rsidR="00754297" w:rsidRDefault="00754297" w:rsidP="00501351">
      <w:pPr>
        <w:autoSpaceDE w:val="0"/>
        <w:autoSpaceDN w:val="0"/>
        <w:adjustRightInd w:val="0"/>
        <w:ind w:left="360"/>
        <w:jc w:val="both"/>
        <w:rPr>
          <w:color w:val="231F20"/>
        </w:rPr>
      </w:pPr>
    </w:p>
    <w:p w:rsidR="00754297" w:rsidRDefault="00754297" w:rsidP="00164DFF">
      <w:pPr>
        <w:numPr>
          <w:ilvl w:val="0"/>
          <w:numId w:val="43"/>
        </w:numPr>
        <w:autoSpaceDE w:val="0"/>
        <w:autoSpaceDN w:val="0"/>
        <w:adjustRightInd w:val="0"/>
        <w:jc w:val="both"/>
        <w:rPr>
          <w:color w:val="231F20"/>
        </w:rPr>
      </w:pPr>
      <w:r w:rsidRPr="00A65A3E">
        <w:rPr>
          <w:color w:val="231F20"/>
        </w:rPr>
        <w:t>Sauf disposition contraire,</w:t>
      </w:r>
      <w:r>
        <w:rPr>
          <w:color w:val="231F20"/>
        </w:rPr>
        <w:t xml:space="preserve"> </w:t>
      </w:r>
      <w:r w:rsidRPr="00A65A3E">
        <w:rPr>
          <w:color w:val="231F20"/>
        </w:rPr>
        <w:t>les droits et obligations</w:t>
      </w:r>
      <w:r>
        <w:rPr>
          <w:color w:val="231F20"/>
        </w:rPr>
        <w:t xml:space="preserve"> </w:t>
      </w:r>
      <w:r w:rsidRPr="00A65A3E">
        <w:rPr>
          <w:color w:val="231F20"/>
        </w:rPr>
        <w:t xml:space="preserve">du </w:t>
      </w:r>
      <w:r>
        <w:rPr>
          <w:color w:val="231F20"/>
        </w:rPr>
        <w:t xml:space="preserve">délégataire </w:t>
      </w:r>
      <w:r w:rsidRPr="00A65A3E">
        <w:rPr>
          <w:color w:val="231F20"/>
        </w:rPr>
        <w:t>découlant du contrat de concession ne peuvent être</w:t>
      </w:r>
      <w:r>
        <w:rPr>
          <w:color w:val="231F20"/>
        </w:rPr>
        <w:t xml:space="preserve"> </w:t>
      </w:r>
      <w:r w:rsidRPr="00A65A3E">
        <w:rPr>
          <w:color w:val="231F20"/>
        </w:rPr>
        <w:t xml:space="preserve">cédés à des tiers sans le consentement de l’autorité </w:t>
      </w:r>
      <w:r>
        <w:rPr>
          <w:color w:val="231F20"/>
        </w:rPr>
        <w:t>délégante</w:t>
      </w:r>
      <w:r w:rsidRPr="00A65A3E">
        <w:rPr>
          <w:color w:val="231F20"/>
        </w:rPr>
        <w:t xml:space="preserve">. </w:t>
      </w:r>
      <w:r>
        <w:rPr>
          <w:color w:val="231F20"/>
        </w:rPr>
        <w:t>La convention de délégation de service public</w:t>
      </w:r>
      <w:r w:rsidRPr="00A65A3E">
        <w:rPr>
          <w:color w:val="231F20"/>
        </w:rPr>
        <w:t xml:space="preserve"> énonce les conditions auxquelles</w:t>
      </w:r>
      <w:r w:rsidRPr="00B90CFC">
        <w:rPr>
          <w:color w:val="231F20"/>
        </w:rPr>
        <w:t xml:space="preserve"> </w:t>
      </w:r>
      <w:r>
        <w:rPr>
          <w:color w:val="231F20"/>
        </w:rPr>
        <w:t xml:space="preserve">l’Autorité délégante </w:t>
      </w:r>
      <w:r w:rsidRPr="00A65A3E">
        <w:rPr>
          <w:color w:val="231F20"/>
        </w:rPr>
        <w:t xml:space="preserve"> donne</w:t>
      </w:r>
      <w:r>
        <w:rPr>
          <w:color w:val="231F20"/>
        </w:rPr>
        <w:t xml:space="preserve"> </w:t>
      </w:r>
      <w:r w:rsidRPr="00A65A3E">
        <w:rPr>
          <w:color w:val="231F20"/>
        </w:rPr>
        <w:t xml:space="preserve">son consentement à une cession des droits et obligations du </w:t>
      </w:r>
      <w:r>
        <w:rPr>
          <w:color w:val="231F20"/>
        </w:rPr>
        <w:t xml:space="preserve">délégataire </w:t>
      </w:r>
      <w:r w:rsidRPr="00A65A3E">
        <w:rPr>
          <w:color w:val="231F20"/>
        </w:rPr>
        <w:t xml:space="preserve">découlant </w:t>
      </w:r>
      <w:r>
        <w:rPr>
          <w:color w:val="231F20"/>
        </w:rPr>
        <w:t>de la convention de délégation de service public</w:t>
      </w:r>
      <w:r w:rsidRPr="00A65A3E">
        <w:rPr>
          <w:color w:val="231F20"/>
        </w:rPr>
        <w:t>, y compris l’acceptation par le nouveau</w:t>
      </w:r>
      <w:r>
        <w:rPr>
          <w:color w:val="231F20"/>
        </w:rPr>
        <w:t xml:space="preserve"> délégataire </w:t>
      </w:r>
      <w:r w:rsidRPr="00A65A3E">
        <w:rPr>
          <w:color w:val="231F20"/>
        </w:rPr>
        <w:t>de toutes les obligat</w:t>
      </w:r>
      <w:r>
        <w:rPr>
          <w:color w:val="231F20"/>
        </w:rPr>
        <w:t>ions contractées au titre de cette conve</w:t>
      </w:r>
      <w:r w:rsidR="007E2CEC">
        <w:rPr>
          <w:color w:val="231F20"/>
        </w:rPr>
        <w:t>n</w:t>
      </w:r>
      <w:r>
        <w:rPr>
          <w:color w:val="231F20"/>
        </w:rPr>
        <w:t xml:space="preserve">tion </w:t>
      </w:r>
      <w:r w:rsidRPr="00A65A3E">
        <w:rPr>
          <w:color w:val="231F20"/>
        </w:rPr>
        <w:t>et</w:t>
      </w:r>
      <w:r>
        <w:rPr>
          <w:color w:val="231F20"/>
        </w:rPr>
        <w:t xml:space="preserve"> l</w:t>
      </w:r>
      <w:r w:rsidRPr="00A65A3E">
        <w:rPr>
          <w:color w:val="231F20"/>
        </w:rPr>
        <w:t>a production par lui de preuves qu’il possède les capacités techniques et financières</w:t>
      </w:r>
      <w:r>
        <w:rPr>
          <w:color w:val="231F20"/>
        </w:rPr>
        <w:t xml:space="preserve"> </w:t>
      </w:r>
      <w:r w:rsidRPr="00A65A3E">
        <w:rPr>
          <w:color w:val="231F20"/>
        </w:rPr>
        <w:t xml:space="preserve">nécessaires pour </w:t>
      </w:r>
      <w:r>
        <w:rPr>
          <w:color w:val="231F20"/>
        </w:rPr>
        <w:t>l’exploitation du service public ;</w:t>
      </w:r>
    </w:p>
    <w:p w:rsidR="00754297" w:rsidRDefault="00754297" w:rsidP="00B90CFC">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color w:val="231F20"/>
        </w:rPr>
      </w:pPr>
      <w:r w:rsidRPr="00A65A3E">
        <w:rPr>
          <w:color w:val="231F20"/>
        </w:rPr>
        <w:t>L</w:t>
      </w:r>
      <w:r>
        <w:rPr>
          <w:color w:val="231F20"/>
        </w:rPr>
        <w:t xml:space="preserve">a convention de délégation de service public </w:t>
      </w:r>
      <w:r w:rsidRPr="00A65A3E">
        <w:rPr>
          <w:color w:val="231F20"/>
        </w:rPr>
        <w:t>énonce, selon qu’il convient, l’étendue des</w:t>
      </w:r>
      <w:r>
        <w:rPr>
          <w:color w:val="231F20"/>
        </w:rPr>
        <w:t xml:space="preserve"> </w:t>
      </w:r>
      <w:r w:rsidRPr="00A65A3E">
        <w:rPr>
          <w:color w:val="231F20"/>
        </w:rPr>
        <w:t xml:space="preserve">obligations imposées au </w:t>
      </w:r>
      <w:r>
        <w:rPr>
          <w:color w:val="231F20"/>
        </w:rPr>
        <w:t xml:space="preserve">délégataire </w:t>
      </w:r>
      <w:r w:rsidRPr="00A65A3E">
        <w:rPr>
          <w:color w:val="231F20"/>
        </w:rPr>
        <w:t>pour assurer</w:t>
      </w:r>
      <w:r>
        <w:rPr>
          <w:color w:val="231F20"/>
        </w:rPr>
        <w:t xml:space="preserve"> </w:t>
      </w:r>
      <w:r w:rsidRPr="00A65A3E">
        <w:rPr>
          <w:color w:val="231F20"/>
        </w:rPr>
        <w:t>:</w:t>
      </w:r>
    </w:p>
    <w:p w:rsidR="00754297" w:rsidRPr="00A65A3E" w:rsidRDefault="00754297" w:rsidP="00B90CFC">
      <w:pPr>
        <w:autoSpaceDE w:val="0"/>
        <w:autoSpaceDN w:val="0"/>
        <w:adjustRightInd w:val="0"/>
        <w:jc w:val="both"/>
        <w:rPr>
          <w:color w:val="231F20"/>
        </w:rPr>
      </w:pPr>
    </w:p>
    <w:p w:rsidR="00754297" w:rsidRDefault="00754297" w:rsidP="00B90CFC">
      <w:pPr>
        <w:autoSpaceDE w:val="0"/>
        <w:autoSpaceDN w:val="0"/>
        <w:adjustRightInd w:val="0"/>
        <w:ind w:firstLine="720"/>
        <w:jc w:val="both"/>
        <w:rPr>
          <w:color w:val="231F20"/>
        </w:rPr>
      </w:pPr>
      <w:r w:rsidRPr="00A65A3E">
        <w:rPr>
          <w:i/>
          <w:iCs/>
          <w:color w:val="231F20"/>
        </w:rPr>
        <w:t xml:space="preserve">a) </w:t>
      </w:r>
      <w:r>
        <w:rPr>
          <w:color w:val="231F20"/>
        </w:rPr>
        <w:t xml:space="preserve">La modification de la convention de délégation du service public </w:t>
      </w:r>
      <w:r w:rsidRPr="00A65A3E">
        <w:rPr>
          <w:color w:val="231F20"/>
        </w:rPr>
        <w:t xml:space="preserve">afin de répondre </w:t>
      </w:r>
    </w:p>
    <w:p w:rsidR="00754297" w:rsidRDefault="00754297" w:rsidP="00B90CFC">
      <w:pPr>
        <w:autoSpaceDE w:val="0"/>
        <w:autoSpaceDN w:val="0"/>
        <w:adjustRightInd w:val="0"/>
        <w:ind w:firstLine="720"/>
        <w:jc w:val="both"/>
        <w:rPr>
          <w:color w:val="231F20"/>
        </w:rPr>
      </w:pPr>
      <w:r>
        <w:rPr>
          <w:color w:val="231F20"/>
        </w:rPr>
        <w:t xml:space="preserve">    </w:t>
      </w:r>
      <w:proofErr w:type="gramStart"/>
      <w:r w:rsidRPr="00A65A3E">
        <w:rPr>
          <w:color w:val="231F20"/>
        </w:rPr>
        <w:t>à</w:t>
      </w:r>
      <w:proofErr w:type="gramEnd"/>
      <w:r w:rsidRPr="00A65A3E">
        <w:rPr>
          <w:color w:val="231F20"/>
        </w:rPr>
        <w:t xml:space="preserve"> la demande de ce</w:t>
      </w:r>
      <w:r>
        <w:rPr>
          <w:color w:val="231F20"/>
        </w:rPr>
        <w:t xml:space="preserve"> </w:t>
      </w:r>
      <w:r w:rsidRPr="00A65A3E">
        <w:rPr>
          <w:color w:val="231F20"/>
        </w:rPr>
        <w:t>service</w:t>
      </w:r>
      <w:r>
        <w:rPr>
          <w:color w:val="231F20"/>
        </w:rPr>
        <w:t xml:space="preserve"> par les usagers </w:t>
      </w:r>
      <w:r w:rsidRPr="00A65A3E">
        <w:rPr>
          <w:color w:val="231F20"/>
        </w:rPr>
        <w:t>;</w:t>
      </w:r>
    </w:p>
    <w:p w:rsidR="00754297" w:rsidRPr="00A65A3E" w:rsidRDefault="00754297" w:rsidP="00004478">
      <w:pPr>
        <w:autoSpaceDE w:val="0"/>
        <w:autoSpaceDN w:val="0"/>
        <w:adjustRightInd w:val="0"/>
        <w:jc w:val="both"/>
        <w:rPr>
          <w:color w:val="231F20"/>
        </w:rPr>
      </w:pPr>
      <w:r>
        <w:rPr>
          <w:i/>
          <w:iCs/>
          <w:color w:val="231F20"/>
        </w:rPr>
        <w:t xml:space="preserve">   </w:t>
      </w:r>
      <w:r>
        <w:rPr>
          <w:i/>
          <w:iCs/>
          <w:color w:val="231F20"/>
        </w:rPr>
        <w:tab/>
      </w:r>
      <w:r w:rsidRPr="00A65A3E">
        <w:rPr>
          <w:i/>
          <w:iCs/>
          <w:color w:val="231F20"/>
        </w:rPr>
        <w:t xml:space="preserve">b) </w:t>
      </w:r>
      <w:r w:rsidRPr="00A65A3E">
        <w:rPr>
          <w:color w:val="231F20"/>
        </w:rPr>
        <w:t>La continuité du service</w:t>
      </w:r>
      <w:r>
        <w:rPr>
          <w:color w:val="231F20"/>
        </w:rPr>
        <w:t xml:space="preserve"> public </w:t>
      </w:r>
      <w:r w:rsidRPr="00A65A3E">
        <w:rPr>
          <w:color w:val="231F20"/>
        </w:rPr>
        <w:t>;</w:t>
      </w:r>
    </w:p>
    <w:p w:rsidR="00754297" w:rsidRDefault="00754297" w:rsidP="00B90CFC">
      <w:pPr>
        <w:autoSpaceDE w:val="0"/>
        <w:autoSpaceDN w:val="0"/>
        <w:adjustRightInd w:val="0"/>
        <w:ind w:firstLine="720"/>
        <w:jc w:val="both"/>
        <w:rPr>
          <w:color w:val="231F20"/>
        </w:rPr>
      </w:pPr>
      <w:r w:rsidRPr="00A65A3E">
        <w:rPr>
          <w:i/>
          <w:iCs/>
          <w:color w:val="231F20"/>
        </w:rPr>
        <w:t xml:space="preserve">c) </w:t>
      </w:r>
      <w:r>
        <w:rPr>
          <w:color w:val="231F20"/>
        </w:rPr>
        <w:t xml:space="preserve">La prestation </w:t>
      </w:r>
      <w:r w:rsidRPr="00A65A3E">
        <w:rPr>
          <w:color w:val="231F20"/>
        </w:rPr>
        <w:t>du service dans des conditions essentiellement identiques</w:t>
      </w:r>
      <w:r>
        <w:rPr>
          <w:color w:val="231F20"/>
        </w:rPr>
        <w:t xml:space="preserve"> </w:t>
      </w:r>
      <w:r w:rsidRPr="00A65A3E">
        <w:rPr>
          <w:color w:val="231F20"/>
        </w:rPr>
        <w:t xml:space="preserve">pour tous </w:t>
      </w:r>
    </w:p>
    <w:p w:rsidR="00754297" w:rsidRPr="00A65A3E" w:rsidRDefault="00754297" w:rsidP="00B90CFC">
      <w:pPr>
        <w:autoSpaceDE w:val="0"/>
        <w:autoSpaceDN w:val="0"/>
        <w:adjustRightInd w:val="0"/>
        <w:ind w:firstLine="720"/>
        <w:jc w:val="both"/>
        <w:rPr>
          <w:color w:val="231F20"/>
        </w:rPr>
      </w:pPr>
      <w:r>
        <w:rPr>
          <w:color w:val="231F20"/>
        </w:rPr>
        <w:t xml:space="preserve">     </w:t>
      </w:r>
      <w:proofErr w:type="gramStart"/>
      <w:r w:rsidRPr="00A65A3E">
        <w:rPr>
          <w:color w:val="231F20"/>
        </w:rPr>
        <w:t>les</w:t>
      </w:r>
      <w:proofErr w:type="gramEnd"/>
      <w:r w:rsidRPr="00A65A3E">
        <w:rPr>
          <w:color w:val="231F20"/>
        </w:rPr>
        <w:t xml:space="preserve"> usagers;</w:t>
      </w:r>
    </w:p>
    <w:p w:rsidR="00754297" w:rsidRDefault="00754297" w:rsidP="00004478">
      <w:pPr>
        <w:autoSpaceDE w:val="0"/>
        <w:autoSpaceDN w:val="0"/>
        <w:adjustRightInd w:val="0"/>
        <w:jc w:val="both"/>
        <w:rPr>
          <w:color w:val="231F20"/>
        </w:rPr>
      </w:pPr>
      <w:r>
        <w:rPr>
          <w:i/>
          <w:iCs/>
          <w:color w:val="231F20"/>
        </w:rPr>
        <w:t xml:space="preserve">            </w:t>
      </w:r>
      <w:r w:rsidRPr="00A65A3E">
        <w:rPr>
          <w:i/>
          <w:iCs/>
          <w:color w:val="231F20"/>
        </w:rPr>
        <w:t xml:space="preserve">d) </w:t>
      </w:r>
      <w:r w:rsidRPr="00A65A3E">
        <w:rPr>
          <w:color w:val="231F20"/>
        </w:rPr>
        <w:t>L’accès non discriminatoire, selon qu’il convient, d’autres prestataires</w:t>
      </w:r>
      <w:r>
        <w:rPr>
          <w:color w:val="231F20"/>
        </w:rPr>
        <w:t xml:space="preserve"> </w:t>
      </w:r>
      <w:r w:rsidRPr="00A65A3E">
        <w:rPr>
          <w:color w:val="231F20"/>
        </w:rPr>
        <w:t xml:space="preserve">de services </w:t>
      </w:r>
    </w:p>
    <w:p w:rsidR="00754297" w:rsidRDefault="00754297" w:rsidP="00004478">
      <w:pPr>
        <w:autoSpaceDE w:val="0"/>
        <w:autoSpaceDN w:val="0"/>
        <w:adjustRightInd w:val="0"/>
        <w:jc w:val="both"/>
        <w:rPr>
          <w:color w:val="231F20"/>
        </w:rPr>
      </w:pPr>
      <w:r>
        <w:rPr>
          <w:color w:val="231F20"/>
        </w:rPr>
        <w:t xml:space="preserve">                </w:t>
      </w:r>
      <w:proofErr w:type="gramStart"/>
      <w:r w:rsidRPr="00A65A3E">
        <w:rPr>
          <w:color w:val="231F20"/>
        </w:rPr>
        <w:t>à</w:t>
      </w:r>
      <w:proofErr w:type="gramEnd"/>
      <w:r w:rsidRPr="00A65A3E">
        <w:rPr>
          <w:color w:val="231F20"/>
        </w:rPr>
        <w:t xml:space="preserve"> tout réseau d’infrastructures publiques exploité par le </w:t>
      </w:r>
      <w:r>
        <w:rPr>
          <w:color w:val="231F20"/>
        </w:rPr>
        <w:t>délégataire</w:t>
      </w:r>
      <w:r w:rsidRPr="00A65A3E">
        <w:rPr>
          <w:color w:val="231F20"/>
        </w:rPr>
        <w:t>.</w:t>
      </w:r>
    </w:p>
    <w:p w:rsidR="00754297" w:rsidRPr="00A65A3E" w:rsidRDefault="00754297" w:rsidP="00004478">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color w:val="231F20"/>
        </w:rPr>
      </w:pPr>
      <w:r w:rsidRPr="00A65A3E">
        <w:rPr>
          <w:color w:val="231F20"/>
        </w:rPr>
        <w:t xml:space="preserve">Le </w:t>
      </w:r>
      <w:r>
        <w:rPr>
          <w:color w:val="231F20"/>
        </w:rPr>
        <w:t xml:space="preserve">délégataire </w:t>
      </w:r>
      <w:r w:rsidRPr="00A65A3E">
        <w:rPr>
          <w:color w:val="231F20"/>
        </w:rPr>
        <w:t>a le droit de publier et de faire appliquer les règles</w:t>
      </w:r>
      <w:r>
        <w:rPr>
          <w:color w:val="231F20"/>
        </w:rPr>
        <w:t xml:space="preserve">  </w:t>
      </w:r>
      <w:r w:rsidRPr="00A65A3E">
        <w:rPr>
          <w:color w:val="231F20"/>
        </w:rPr>
        <w:t>relatives à l’utilisation de l’ouvrage</w:t>
      </w:r>
      <w:r>
        <w:rPr>
          <w:color w:val="231F20"/>
        </w:rPr>
        <w:t xml:space="preserve"> réalisés et affectés à l’exploitation de la convention de dél</w:t>
      </w:r>
      <w:r w:rsidR="007E2CEC">
        <w:rPr>
          <w:color w:val="231F20"/>
        </w:rPr>
        <w:t>é</w:t>
      </w:r>
      <w:r>
        <w:rPr>
          <w:color w:val="231F20"/>
        </w:rPr>
        <w:t>gation de service publ</w:t>
      </w:r>
      <w:r w:rsidR="007E2CEC">
        <w:rPr>
          <w:color w:val="231F20"/>
        </w:rPr>
        <w:t>i</w:t>
      </w:r>
      <w:r>
        <w:rPr>
          <w:color w:val="231F20"/>
        </w:rPr>
        <w:t>c</w:t>
      </w:r>
      <w:r w:rsidRPr="00A65A3E">
        <w:rPr>
          <w:color w:val="231F20"/>
        </w:rPr>
        <w:t>, sous réserve de l’approbation de l’autorité</w:t>
      </w:r>
      <w:r>
        <w:rPr>
          <w:color w:val="231F20"/>
        </w:rPr>
        <w:t xml:space="preserve"> délégante </w:t>
      </w:r>
      <w:r w:rsidRPr="00A65A3E">
        <w:rPr>
          <w:color w:val="231F20"/>
        </w:rPr>
        <w:t>ou d’un organisme de réglementation.</w:t>
      </w:r>
    </w:p>
    <w:p w:rsidR="00754297" w:rsidRDefault="00754297" w:rsidP="00B10FA5">
      <w:pPr>
        <w:autoSpaceDE w:val="0"/>
        <w:autoSpaceDN w:val="0"/>
        <w:adjustRightInd w:val="0"/>
        <w:ind w:left="360"/>
        <w:jc w:val="both"/>
        <w:rPr>
          <w:color w:val="231F20"/>
        </w:rPr>
      </w:pPr>
    </w:p>
    <w:p w:rsidR="00754297" w:rsidRDefault="00754297" w:rsidP="00004478">
      <w:pPr>
        <w:numPr>
          <w:ilvl w:val="0"/>
          <w:numId w:val="43"/>
        </w:numPr>
        <w:autoSpaceDE w:val="0"/>
        <w:autoSpaceDN w:val="0"/>
        <w:adjustRightInd w:val="0"/>
        <w:jc w:val="both"/>
        <w:rPr>
          <w:color w:val="231F20"/>
        </w:rPr>
      </w:pPr>
      <w:r>
        <w:rPr>
          <w:color w:val="231F20"/>
        </w:rPr>
        <w:t>La convention de délégation de service public énonce la mesure dans laquelle</w:t>
      </w:r>
      <w:r w:rsidRPr="00A65A3E">
        <w:rPr>
          <w:color w:val="231F20"/>
        </w:rPr>
        <w:t xml:space="preserve"> le </w:t>
      </w:r>
      <w:r>
        <w:rPr>
          <w:color w:val="231F20"/>
        </w:rPr>
        <w:t xml:space="preserve">délégataire </w:t>
      </w:r>
      <w:r w:rsidRPr="00A65A3E">
        <w:rPr>
          <w:color w:val="231F20"/>
        </w:rPr>
        <w:t xml:space="preserve">a droit à une indemnisation dans le cas où, pour l’exécution de </w:t>
      </w:r>
      <w:r>
        <w:rPr>
          <w:color w:val="231F20"/>
        </w:rPr>
        <w:t>la convention</w:t>
      </w:r>
      <w:r w:rsidRPr="00A65A3E">
        <w:rPr>
          <w:color w:val="231F20"/>
        </w:rPr>
        <w:t>,</w:t>
      </w:r>
      <w:r>
        <w:rPr>
          <w:color w:val="231F20"/>
        </w:rPr>
        <w:t xml:space="preserve"> </w:t>
      </w:r>
      <w:r w:rsidRPr="00A65A3E">
        <w:rPr>
          <w:color w:val="231F20"/>
        </w:rPr>
        <w:t>il a engagé des dépenses sensiblement plus importantes ou reçu une contrepartie</w:t>
      </w:r>
      <w:r>
        <w:rPr>
          <w:color w:val="231F20"/>
        </w:rPr>
        <w:t xml:space="preserve"> </w:t>
      </w:r>
      <w:r w:rsidRPr="00A65A3E">
        <w:rPr>
          <w:color w:val="231F20"/>
        </w:rPr>
        <w:t>sensiblement plus faible qu’il n’était initialement prévu, du fait de changements</w:t>
      </w:r>
      <w:r>
        <w:rPr>
          <w:color w:val="231F20"/>
        </w:rPr>
        <w:t xml:space="preserve"> </w:t>
      </w:r>
      <w:r w:rsidRPr="00A65A3E">
        <w:rPr>
          <w:color w:val="231F20"/>
        </w:rPr>
        <w:t>dans la législation ou la réglementation spécifiquement applicable à</w:t>
      </w:r>
      <w:r>
        <w:rPr>
          <w:color w:val="231F20"/>
        </w:rPr>
        <w:t xml:space="preserve"> </w:t>
      </w:r>
      <w:r w:rsidRPr="00A65A3E">
        <w:rPr>
          <w:color w:val="231F20"/>
        </w:rPr>
        <w:t xml:space="preserve">l’ouvrage </w:t>
      </w:r>
      <w:r>
        <w:rPr>
          <w:color w:val="231F20"/>
        </w:rPr>
        <w:t xml:space="preserve">construit </w:t>
      </w:r>
      <w:r w:rsidRPr="00A65A3E">
        <w:rPr>
          <w:color w:val="231F20"/>
        </w:rPr>
        <w:t xml:space="preserve">ou aux services qu’il </w:t>
      </w:r>
      <w:r>
        <w:rPr>
          <w:color w:val="231F20"/>
        </w:rPr>
        <w:t>preste.</w:t>
      </w:r>
    </w:p>
    <w:p w:rsidR="00754297" w:rsidRDefault="00754297" w:rsidP="00B10FA5">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color w:val="231F20"/>
        </w:rPr>
      </w:pPr>
      <w:r>
        <w:rPr>
          <w:color w:val="231F20"/>
        </w:rPr>
        <w:t xml:space="preserve">La convention de délégation de service public </w:t>
      </w:r>
      <w:r w:rsidRPr="00A65A3E">
        <w:rPr>
          <w:color w:val="231F20"/>
        </w:rPr>
        <w:t>peut</w:t>
      </w:r>
      <w:r>
        <w:rPr>
          <w:color w:val="231F20"/>
        </w:rPr>
        <w:t xml:space="preserve"> </w:t>
      </w:r>
      <w:r w:rsidRPr="00A65A3E">
        <w:rPr>
          <w:color w:val="231F20"/>
        </w:rPr>
        <w:t>également énoncer la mesure dans laquelle le</w:t>
      </w:r>
      <w:r>
        <w:rPr>
          <w:color w:val="231F20"/>
        </w:rPr>
        <w:t xml:space="preserve"> délégataire a le droit de </w:t>
      </w:r>
      <w:r w:rsidRPr="00A65A3E">
        <w:rPr>
          <w:color w:val="231F20"/>
        </w:rPr>
        <w:t>demander la révision pour qu’il prévoie une indemnisation dans le cas où, pour</w:t>
      </w:r>
      <w:r>
        <w:rPr>
          <w:color w:val="231F20"/>
        </w:rPr>
        <w:t xml:space="preserve"> </w:t>
      </w:r>
      <w:r w:rsidRPr="00A65A3E">
        <w:rPr>
          <w:color w:val="231F20"/>
        </w:rPr>
        <w:t>l’exécution de ce contrat, il a engagé des dépenses sensiblement plus importantes</w:t>
      </w:r>
      <w:r>
        <w:rPr>
          <w:color w:val="231F20"/>
        </w:rPr>
        <w:t xml:space="preserve"> </w:t>
      </w:r>
      <w:r w:rsidRPr="00A65A3E">
        <w:rPr>
          <w:color w:val="231F20"/>
        </w:rPr>
        <w:t>ou reçu une contrepartie sensiblement plus faible qu’il n’était initialement</w:t>
      </w:r>
      <w:r>
        <w:rPr>
          <w:color w:val="231F20"/>
        </w:rPr>
        <w:t xml:space="preserve"> </w:t>
      </w:r>
      <w:r w:rsidRPr="00A65A3E">
        <w:rPr>
          <w:color w:val="231F20"/>
        </w:rPr>
        <w:t>prévu, du fait de</w:t>
      </w:r>
      <w:r>
        <w:rPr>
          <w:color w:val="231F20"/>
        </w:rPr>
        <w:t xml:space="preserve"> </w:t>
      </w:r>
      <w:r w:rsidRPr="00A65A3E">
        <w:rPr>
          <w:color w:val="231F20"/>
        </w:rPr>
        <w:t>:</w:t>
      </w:r>
    </w:p>
    <w:p w:rsidR="00754297" w:rsidRDefault="00754297" w:rsidP="00247845">
      <w:pPr>
        <w:autoSpaceDE w:val="0"/>
        <w:autoSpaceDN w:val="0"/>
        <w:adjustRightInd w:val="0"/>
        <w:jc w:val="both"/>
        <w:rPr>
          <w:color w:val="231F20"/>
        </w:rPr>
      </w:pPr>
    </w:p>
    <w:p w:rsidR="00754297" w:rsidRPr="00A65A3E" w:rsidRDefault="00754297" w:rsidP="007030BB">
      <w:pPr>
        <w:autoSpaceDE w:val="0"/>
        <w:autoSpaceDN w:val="0"/>
        <w:adjustRightInd w:val="0"/>
        <w:ind w:firstLine="720"/>
        <w:jc w:val="both"/>
        <w:rPr>
          <w:color w:val="231F20"/>
        </w:rPr>
      </w:pPr>
      <w:r w:rsidRPr="00A65A3E">
        <w:rPr>
          <w:i/>
          <w:iCs/>
          <w:color w:val="231F20"/>
        </w:rPr>
        <w:t xml:space="preserve">a) </w:t>
      </w:r>
      <w:r w:rsidRPr="00A65A3E">
        <w:rPr>
          <w:color w:val="231F20"/>
        </w:rPr>
        <w:t>Changements dans la situation économique ou financière; ou</w:t>
      </w:r>
    </w:p>
    <w:p w:rsidR="00754297" w:rsidRDefault="00754297" w:rsidP="007030BB">
      <w:pPr>
        <w:autoSpaceDE w:val="0"/>
        <w:autoSpaceDN w:val="0"/>
        <w:adjustRightInd w:val="0"/>
        <w:ind w:firstLine="720"/>
        <w:jc w:val="both"/>
        <w:rPr>
          <w:color w:val="231F20"/>
        </w:rPr>
      </w:pPr>
      <w:r w:rsidRPr="00A65A3E">
        <w:rPr>
          <w:i/>
          <w:iCs/>
          <w:color w:val="231F20"/>
        </w:rPr>
        <w:t xml:space="preserve">b) </w:t>
      </w:r>
      <w:r w:rsidRPr="00A65A3E">
        <w:rPr>
          <w:color w:val="231F20"/>
        </w:rPr>
        <w:t>Changements apportés à la législation ou à la réglementation non</w:t>
      </w:r>
      <w:r>
        <w:rPr>
          <w:color w:val="231F20"/>
        </w:rPr>
        <w:t xml:space="preserve"> </w:t>
      </w:r>
      <w:r w:rsidRPr="00A65A3E">
        <w:rPr>
          <w:color w:val="231F20"/>
        </w:rPr>
        <w:t xml:space="preserve">spécifiquement </w:t>
      </w:r>
    </w:p>
    <w:p w:rsidR="00754297" w:rsidRDefault="00754297" w:rsidP="007030BB">
      <w:pPr>
        <w:autoSpaceDE w:val="0"/>
        <w:autoSpaceDN w:val="0"/>
        <w:adjustRightInd w:val="0"/>
        <w:ind w:firstLine="720"/>
        <w:jc w:val="both"/>
        <w:rPr>
          <w:color w:val="231F20"/>
        </w:rPr>
      </w:pPr>
      <w:r>
        <w:rPr>
          <w:color w:val="231F20"/>
        </w:rPr>
        <w:t xml:space="preserve">    </w:t>
      </w:r>
      <w:proofErr w:type="gramStart"/>
      <w:r w:rsidRPr="00A65A3E">
        <w:rPr>
          <w:color w:val="231F20"/>
        </w:rPr>
        <w:t>applicable</w:t>
      </w:r>
      <w:proofErr w:type="gramEnd"/>
      <w:r w:rsidRPr="00A65A3E">
        <w:rPr>
          <w:color w:val="231F20"/>
        </w:rPr>
        <w:t xml:space="preserve"> à l’ouvrage ou aux services qu’il fournit;</w:t>
      </w:r>
      <w:r>
        <w:rPr>
          <w:color w:val="231F20"/>
        </w:rPr>
        <w:t xml:space="preserve"> </w:t>
      </w:r>
      <w:r w:rsidRPr="00A65A3E">
        <w:rPr>
          <w:color w:val="231F20"/>
        </w:rPr>
        <w:t xml:space="preserve">à condition que ces </w:t>
      </w:r>
    </w:p>
    <w:p w:rsidR="00754297" w:rsidRDefault="00754297" w:rsidP="007030BB">
      <w:pPr>
        <w:autoSpaceDE w:val="0"/>
        <w:autoSpaceDN w:val="0"/>
        <w:adjustRightInd w:val="0"/>
        <w:ind w:firstLine="720"/>
        <w:jc w:val="both"/>
        <w:rPr>
          <w:color w:val="231F20"/>
        </w:rPr>
      </w:pPr>
      <w:r>
        <w:rPr>
          <w:color w:val="231F20"/>
        </w:rPr>
        <w:t xml:space="preserve">    </w:t>
      </w:r>
      <w:proofErr w:type="gramStart"/>
      <w:r w:rsidRPr="00A65A3E">
        <w:rPr>
          <w:color w:val="231F20"/>
        </w:rPr>
        <w:t>changements</w:t>
      </w:r>
      <w:proofErr w:type="gramEnd"/>
      <w:r w:rsidRPr="00A65A3E">
        <w:rPr>
          <w:color w:val="231F20"/>
        </w:rPr>
        <w:t xml:space="preserve"> d’ordre économique, financier, législatif ou</w:t>
      </w:r>
      <w:r>
        <w:rPr>
          <w:color w:val="231F20"/>
        </w:rPr>
        <w:t xml:space="preserve"> </w:t>
      </w:r>
      <w:r w:rsidRPr="00A65A3E">
        <w:rPr>
          <w:color w:val="231F20"/>
        </w:rPr>
        <w:t>réglementaire</w:t>
      </w:r>
      <w:r>
        <w:rPr>
          <w:color w:val="231F20"/>
        </w:rPr>
        <w:t xml:space="preserve"> </w:t>
      </w:r>
      <w:r w:rsidRPr="00A65A3E">
        <w:rPr>
          <w:color w:val="231F20"/>
        </w:rPr>
        <w:t>:</w:t>
      </w:r>
    </w:p>
    <w:p w:rsidR="00754297" w:rsidRPr="00A65A3E" w:rsidRDefault="00754297" w:rsidP="007030BB">
      <w:pPr>
        <w:autoSpaceDE w:val="0"/>
        <w:autoSpaceDN w:val="0"/>
        <w:adjustRightInd w:val="0"/>
        <w:ind w:firstLine="720"/>
        <w:jc w:val="both"/>
        <w:rPr>
          <w:color w:val="231F20"/>
        </w:rPr>
      </w:pPr>
    </w:p>
    <w:p w:rsidR="00754297" w:rsidRDefault="00754297" w:rsidP="00004478">
      <w:pPr>
        <w:autoSpaceDE w:val="0"/>
        <w:autoSpaceDN w:val="0"/>
        <w:adjustRightInd w:val="0"/>
        <w:jc w:val="both"/>
        <w:rPr>
          <w:color w:val="231F20"/>
        </w:rPr>
      </w:pPr>
      <w:r>
        <w:rPr>
          <w:i/>
          <w:iCs/>
          <w:color w:val="231F20"/>
        </w:rPr>
        <w:t xml:space="preserve">  </w:t>
      </w:r>
      <w:r>
        <w:rPr>
          <w:i/>
          <w:iCs/>
          <w:color w:val="231F20"/>
        </w:rPr>
        <w:tab/>
        <w:t xml:space="preserve">     1</w:t>
      </w:r>
      <w:r w:rsidRPr="00A65A3E">
        <w:rPr>
          <w:i/>
          <w:iCs/>
          <w:color w:val="231F20"/>
        </w:rPr>
        <w:t xml:space="preserve">) </w:t>
      </w:r>
      <w:r w:rsidRPr="00A65A3E">
        <w:rPr>
          <w:color w:val="231F20"/>
        </w:rPr>
        <w:t>Surviennent après la conclusion du contrat;</w:t>
      </w:r>
    </w:p>
    <w:p w:rsidR="00754297" w:rsidRPr="00A65A3E" w:rsidRDefault="00754297" w:rsidP="007030BB">
      <w:pPr>
        <w:autoSpaceDE w:val="0"/>
        <w:autoSpaceDN w:val="0"/>
        <w:adjustRightInd w:val="0"/>
        <w:ind w:left="720"/>
        <w:jc w:val="both"/>
        <w:rPr>
          <w:color w:val="231F20"/>
        </w:rPr>
      </w:pPr>
      <w:r>
        <w:rPr>
          <w:i/>
          <w:iCs/>
          <w:color w:val="231F20"/>
        </w:rPr>
        <w:t xml:space="preserve">     2</w:t>
      </w:r>
      <w:r w:rsidRPr="00A65A3E">
        <w:rPr>
          <w:i/>
          <w:iCs/>
          <w:color w:val="231F20"/>
        </w:rPr>
        <w:t xml:space="preserve">) </w:t>
      </w:r>
      <w:r w:rsidRPr="00A65A3E">
        <w:rPr>
          <w:color w:val="231F20"/>
        </w:rPr>
        <w:t xml:space="preserve">Soient indépendants de la volonté du </w:t>
      </w:r>
      <w:r>
        <w:rPr>
          <w:color w:val="231F20"/>
        </w:rPr>
        <w:t>délégataire</w:t>
      </w:r>
      <w:r w:rsidRPr="00A65A3E">
        <w:rPr>
          <w:color w:val="231F20"/>
        </w:rPr>
        <w:t>; et</w:t>
      </w:r>
    </w:p>
    <w:p w:rsidR="00754297" w:rsidRDefault="00754297" w:rsidP="00CB0A4B">
      <w:pPr>
        <w:autoSpaceDE w:val="0"/>
        <w:autoSpaceDN w:val="0"/>
        <w:adjustRightInd w:val="0"/>
        <w:ind w:left="720"/>
        <w:jc w:val="both"/>
        <w:rPr>
          <w:color w:val="231F20"/>
        </w:rPr>
      </w:pPr>
      <w:r>
        <w:rPr>
          <w:i/>
          <w:iCs/>
          <w:color w:val="231F20"/>
        </w:rPr>
        <w:lastRenderedPageBreak/>
        <w:t xml:space="preserve">     3</w:t>
      </w:r>
      <w:r w:rsidRPr="00A65A3E">
        <w:rPr>
          <w:i/>
          <w:iCs/>
          <w:color w:val="231F20"/>
        </w:rPr>
        <w:t xml:space="preserve">) </w:t>
      </w:r>
      <w:r w:rsidRPr="00A65A3E">
        <w:rPr>
          <w:color w:val="231F20"/>
        </w:rPr>
        <w:t>Soient de nature telle qu’on ne pouvait raisonnablement s’attendre</w:t>
      </w:r>
      <w:r>
        <w:rPr>
          <w:color w:val="231F20"/>
        </w:rPr>
        <w:t xml:space="preserve"> que le</w:t>
      </w:r>
      <w:r>
        <w:rPr>
          <w:i/>
          <w:iCs/>
          <w:color w:val="231F20"/>
        </w:rPr>
        <w:t xml:space="preserve"> </w:t>
      </w:r>
      <w:r>
        <w:rPr>
          <w:color w:val="231F20"/>
        </w:rPr>
        <w:t xml:space="preserve">délégataire </w:t>
      </w:r>
      <w:r w:rsidRPr="00A65A3E">
        <w:rPr>
          <w:color w:val="231F20"/>
        </w:rPr>
        <w:t>les ait pris en considé</w:t>
      </w:r>
      <w:r>
        <w:rPr>
          <w:color w:val="231F20"/>
        </w:rPr>
        <w:t xml:space="preserve">ration lors de la négociation de la convention de délégation de service public ou en ait évité ou </w:t>
      </w:r>
      <w:r w:rsidRPr="00A65A3E">
        <w:rPr>
          <w:color w:val="231F20"/>
        </w:rPr>
        <w:t>surmonté les conséquences.</w:t>
      </w:r>
    </w:p>
    <w:p w:rsidR="00754297" w:rsidRPr="00A65A3E" w:rsidRDefault="00754297" w:rsidP="00247845">
      <w:pPr>
        <w:autoSpaceDE w:val="0"/>
        <w:autoSpaceDN w:val="0"/>
        <w:adjustRightInd w:val="0"/>
        <w:ind w:left="720"/>
        <w:jc w:val="both"/>
        <w:rPr>
          <w:color w:val="231F20"/>
        </w:rPr>
      </w:pPr>
    </w:p>
    <w:p w:rsidR="00754297" w:rsidRDefault="00754297" w:rsidP="00CB0A4B">
      <w:pPr>
        <w:autoSpaceDE w:val="0"/>
        <w:autoSpaceDN w:val="0"/>
        <w:adjustRightInd w:val="0"/>
        <w:ind w:left="360" w:firstLine="60"/>
        <w:jc w:val="both"/>
        <w:rPr>
          <w:color w:val="231F20"/>
        </w:rPr>
      </w:pPr>
      <w:r w:rsidRPr="00A65A3E">
        <w:rPr>
          <w:color w:val="231F20"/>
        </w:rPr>
        <w:t>Le contrat de concession établit des procédures de révision des</w:t>
      </w:r>
      <w:r>
        <w:rPr>
          <w:color w:val="231F20"/>
        </w:rPr>
        <w:t xml:space="preserve"> clauses qu’il contient </w:t>
      </w:r>
      <w:r w:rsidRPr="00A65A3E">
        <w:rPr>
          <w:color w:val="231F20"/>
        </w:rPr>
        <w:t>en cas de tels changements.</w:t>
      </w:r>
    </w:p>
    <w:p w:rsidR="00754297" w:rsidRPr="00A65A3E" w:rsidRDefault="00754297" w:rsidP="00247845">
      <w:pPr>
        <w:autoSpaceDE w:val="0"/>
        <w:autoSpaceDN w:val="0"/>
        <w:adjustRightInd w:val="0"/>
        <w:ind w:left="720"/>
        <w:jc w:val="both"/>
        <w:rPr>
          <w:color w:val="231F20"/>
        </w:rPr>
      </w:pPr>
    </w:p>
    <w:p w:rsidR="00754297" w:rsidRDefault="00754297" w:rsidP="00004478">
      <w:pPr>
        <w:numPr>
          <w:ilvl w:val="0"/>
          <w:numId w:val="43"/>
        </w:numPr>
        <w:autoSpaceDE w:val="0"/>
        <w:autoSpaceDN w:val="0"/>
        <w:adjustRightInd w:val="0"/>
        <w:jc w:val="both"/>
        <w:rPr>
          <w:color w:val="231F20"/>
        </w:rPr>
      </w:pPr>
      <w:r>
        <w:rPr>
          <w:color w:val="231F20"/>
        </w:rPr>
        <w:t xml:space="preserve">La convention de délégation de service public doit prévoir les cas où </w:t>
      </w:r>
      <w:r w:rsidRPr="00A65A3E">
        <w:rPr>
          <w:color w:val="231F20"/>
        </w:rPr>
        <w:t xml:space="preserve">l’autorité </w:t>
      </w:r>
      <w:r>
        <w:rPr>
          <w:color w:val="231F20"/>
        </w:rPr>
        <w:t xml:space="preserve">délégataire </w:t>
      </w:r>
      <w:r w:rsidRPr="00A65A3E">
        <w:rPr>
          <w:color w:val="231F20"/>
        </w:rPr>
        <w:t>a le droit d’assurer temporairement l’exploitation de l’ouvrage afin de garantir</w:t>
      </w:r>
      <w:r>
        <w:rPr>
          <w:color w:val="231F20"/>
        </w:rPr>
        <w:t xml:space="preserve"> </w:t>
      </w:r>
      <w:r w:rsidRPr="00A65A3E">
        <w:rPr>
          <w:color w:val="231F20"/>
        </w:rPr>
        <w:t xml:space="preserve">la continuité du service dans de bonnes conditions dans le cas où le </w:t>
      </w:r>
      <w:r>
        <w:rPr>
          <w:color w:val="231F20"/>
        </w:rPr>
        <w:t xml:space="preserve">délégataire </w:t>
      </w:r>
      <w:r w:rsidRPr="00A65A3E">
        <w:rPr>
          <w:color w:val="231F20"/>
        </w:rPr>
        <w:t>aurait gravement manqué à ses obligations et n’aurait pas remédié à</w:t>
      </w:r>
      <w:r>
        <w:rPr>
          <w:color w:val="231F20"/>
        </w:rPr>
        <w:t xml:space="preserve"> </w:t>
      </w:r>
      <w:r w:rsidRPr="00A65A3E">
        <w:rPr>
          <w:color w:val="231F20"/>
        </w:rPr>
        <w:t>ce manquement dans un délai raisonnable après avoir été mis en demeure de</w:t>
      </w:r>
      <w:r>
        <w:rPr>
          <w:color w:val="231F20"/>
        </w:rPr>
        <w:t xml:space="preserve"> </w:t>
      </w:r>
      <w:r w:rsidRPr="00A65A3E">
        <w:rPr>
          <w:color w:val="231F20"/>
        </w:rPr>
        <w:t>le faire par elle.</w:t>
      </w:r>
    </w:p>
    <w:p w:rsidR="00754297" w:rsidRDefault="00754297" w:rsidP="00247845">
      <w:pPr>
        <w:autoSpaceDE w:val="0"/>
        <w:autoSpaceDN w:val="0"/>
        <w:adjustRightInd w:val="0"/>
        <w:ind w:left="120"/>
        <w:jc w:val="both"/>
        <w:rPr>
          <w:color w:val="231F20"/>
        </w:rPr>
      </w:pPr>
    </w:p>
    <w:p w:rsidR="00754297" w:rsidRDefault="00754297" w:rsidP="00004478">
      <w:pPr>
        <w:numPr>
          <w:ilvl w:val="0"/>
          <w:numId w:val="43"/>
        </w:numPr>
        <w:autoSpaceDE w:val="0"/>
        <w:autoSpaceDN w:val="0"/>
        <w:adjustRightInd w:val="0"/>
        <w:jc w:val="both"/>
        <w:rPr>
          <w:color w:val="231F20"/>
        </w:rPr>
      </w:pPr>
      <w:r w:rsidRPr="00A65A3E">
        <w:rPr>
          <w:color w:val="231F20"/>
        </w:rPr>
        <w:t xml:space="preserve">L’autorité </w:t>
      </w:r>
      <w:r>
        <w:rPr>
          <w:color w:val="231F20"/>
        </w:rPr>
        <w:t xml:space="preserve">délégante </w:t>
      </w:r>
      <w:r w:rsidRPr="00A65A3E">
        <w:rPr>
          <w:color w:val="231F20"/>
        </w:rPr>
        <w:t>peut convenir avec les entités octroyant un financement</w:t>
      </w:r>
      <w:r>
        <w:rPr>
          <w:color w:val="231F20"/>
        </w:rPr>
        <w:t xml:space="preserve"> </w:t>
      </w:r>
      <w:r w:rsidRPr="00A65A3E">
        <w:rPr>
          <w:color w:val="231F20"/>
        </w:rPr>
        <w:t xml:space="preserve">pour un projet d’infrastructure et avec le </w:t>
      </w:r>
      <w:r>
        <w:rPr>
          <w:color w:val="231F20"/>
        </w:rPr>
        <w:t xml:space="preserve">délégataire </w:t>
      </w:r>
      <w:r w:rsidRPr="00A65A3E">
        <w:rPr>
          <w:color w:val="231F20"/>
        </w:rPr>
        <w:t>de prévoir</w:t>
      </w:r>
      <w:r>
        <w:rPr>
          <w:color w:val="231F20"/>
        </w:rPr>
        <w:t xml:space="preserve"> </w:t>
      </w:r>
      <w:r w:rsidRPr="00A65A3E">
        <w:rPr>
          <w:color w:val="231F20"/>
        </w:rPr>
        <w:t xml:space="preserve">la substitution à ce dernier d’une </w:t>
      </w:r>
      <w:r>
        <w:rPr>
          <w:color w:val="231F20"/>
        </w:rPr>
        <w:t>n</w:t>
      </w:r>
      <w:r w:rsidRPr="00A65A3E">
        <w:rPr>
          <w:color w:val="231F20"/>
        </w:rPr>
        <w:t>ouvelle entité ou personne désignée pour</w:t>
      </w:r>
      <w:r>
        <w:rPr>
          <w:color w:val="231F20"/>
        </w:rPr>
        <w:t xml:space="preserve"> </w:t>
      </w:r>
      <w:r w:rsidRPr="00A65A3E">
        <w:rPr>
          <w:color w:val="231F20"/>
        </w:rPr>
        <w:t>exécuter</w:t>
      </w:r>
      <w:r w:rsidRPr="00247845">
        <w:rPr>
          <w:color w:val="231F20"/>
        </w:rPr>
        <w:t xml:space="preserve"> </w:t>
      </w:r>
      <w:r>
        <w:rPr>
          <w:color w:val="231F20"/>
        </w:rPr>
        <w:t>la convention de délégation de service public</w:t>
      </w:r>
      <w:r w:rsidRPr="00A65A3E">
        <w:rPr>
          <w:color w:val="231F20"/>
        </w:rPr>
        <w:t xml:space="preserve"> dans le cadre en cas</w:t>
      </w:r>
      <w:r>
        <w:rPr>
          <w:color w:val="231F20"/>
        </w:rPr>
        <w:t xml:space="preserve"> </w:t>
      </w:r>
      <w:r w:rsidRPr="00A65A3E">
        <w:rPr>
          <w:color w:val="231F20"/>
        </w:rPr>
        <w:t>de manquement grave du concessionnaire initial ou de survenance d’autres</w:t>
      </w:r>
      <w:r>
        <w:rPr>
          <w:color w:val="231F20"/>
        </w:rPr>
        <w:t xml:space="preserve"> </w:t>
      </w:r>
      <w:r w:rsidRPr="00A65A3E">
        <w:rPr>
          <w:color w:val="231F20"/>
        </w:rPr>
        <w:t>événements pouvant, autrement, justifier la résiliation du contrat ou encore</w:t>
      </w:r>
      <w:r>
        <w:rPr>
          <w:color w:val="231F20"/>
        </w:rPr>
        <w:t xml:space="preserve"> </w:t>
      </w:r>
      <w:r w:rsidRPr="00A65A3E">
        <w:rPr>
          <w:color w:val="231F20"/>
        </w:rPr>
        <w:t>dans d’autres cas similaires.</w:t>
      </w:r>
    </w:p>
    <w:p w:rsidR="00754297" w:rsidRDefault="00754297" w:rsidP="00247845">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color w:val="231F20"/>
        </w:rPr>
      </w:pPr>
      <w:r w:rsidRPr="00A65A3E">
        <w:rPr>
          <w:color w:val="231F20"/>
        </w:rPr>
        <w:t xml:space="preserve">La </w:t>
      </w:r>
      <w:r>
        <w:rPr>
          <w:color w:val="231F20"/>
        </w:rPr>
        <w:t xml:space="preserve">convention de délégation de service public prévoit la </w:t>
      </w:r>
      <w:r w:rsidRPr="00A65A3E">
        <w:rPr>
          <w:color w:val="231F20"/>
        </w:rPr>
        <w:t xml:space="preserve">durée de la </w:t>
      </w:r>
      <w:r>
        <w:rPr>
          <w:color w:val="231F20"/>
        </w:rPr>
        <w:t xml:space="preserve">convention qui </w:t>
      </w:r>
      <w:r w:rsidRPr="00A65A3E">
        <w:rPr>
          <w:color w:val="231F20"/>
        </w:rPr>
        <w:t>est fixée dans le contrat de concession</w:t>
      </w:r>
      <w:r>
        <w:rPr>
          <w:color w:val="231F20"/>
        </w:rPr>
        <w:t xml:space="preserve"> et qui doit tenir compte de la durée de l’amortissement des éventuels investi</w:t>
      </w:r>
      <w:r w:rsidR="007E2CEC">
        <w:rPr>
          <w:color w:val="231F20"/>
        </w:rPr>
        <w:t>sse</w:t>
      </w:r>
      <w:r>
        <w:rPr>
          <w:color w:val="231F20"/>
        </w:rPr>
        <w:t>ments réalisés par le délégataire</w:t>
      </w:r>
      <w:r w:rsidRPr="00A65A3E">
        <w:rPr>
          <w:color w:val="231F20"/>
        </w:rPr>
        <w:t>.</w:t>
      </w:r>
      <w:r>
        <w:rPr>
          <w:color w:val="231F20"/>
        </w:rPr>
        <w:t xml:space="preserve"> </w:t>
      </w:r>
      <w:r w:rsidRPr="00A65A3E">
        <w:rPr>
          <w:color w:val="231F20"/>
        </w:rPr>
        <w:t>L’autorité contractante ne peut pas accepter sa prorogation sauf à la suite des</w:t>
      </w:r>
      <w:r>
        <w:rPr>
          <w:color w:val="231F20"/>
        </w:rPr>
        <w:t xml:space="preserve"> </w:t>
      </w:r>
      <w:r w:rsidRPr="00A65A3E">
        <w:rPr>
          <w:color w:val="231F20"/>
        </w:rPr>
        <w:t>événements suivants:</w:t>
      </w:r>
    </w:p>
    <w:p w:rsidR="00754297" w:rsidRDefault="00754297" w:rsidP="00B75DB6">
      <w:pPr>
        <w:autoSpaceDE w:val="0"/>
        <w:autoSpaceDN w:val="0"/>
        <w:adjustRightInd w:val="0"/>
        <w:ind w:firstLine="480"/>
        <w:jc w:val="both"/>
        <w:rPr>
          <w:i/>
          <w:iCs/>
          <w:color w:val="231F20"/>
        </w:rPr>
      </w:pPr>
    </w:p>
    <w:p w:rsidR="00754297" w:rsidRPr="00A65A3E" w:rsidRDefault="00754297" w:rsidP="00CB0A4B">
      <w:pPr>
        <w:autoSpaceDE w:val="0"/>
        <w:autoSpaceDN w:val="0"/>
        <w:adjustRightInd w:val="0"/>
        <w:ind w:left="540"/>
        <w:jc w:val="both"/>
        <w:rPr>
          <w:color w:val="231F20"/>
        </w:rPr>
      </w:pPr>
      <w:r w:rsidRPr="00A65A3E">
        <w:rPr>
          <w:i/>
          <w:iCs/>
          <w:color w:val="231F20"/>
        </w:rPr>
        <w:t xml:space="preserve">a) </w:t>
      </w:r>
      <w:r w:rsidRPr="00A65A3E">
        <w:rPr>
          <w:color w:val="231F20"/>
        </w:rPr>
        <w:t>Retard d’achèvement ou interruption de l’exploitation dus à des événements</w:t>
      </w:r>
      <w:r>
        <w:rPr>
          <w:color w:val="231F20"/>
        </w:rPr>
        <w:t xml:space="preserve">  </w:t>
      </w:r>
      <w:r w:rsidRPr="00A65A3E">
        <w:rPr>
          <w:color w:val="231F20"/>
        </w:rPr>
        <w:t>échappant au contrôle raisonnable de l’une ou l’autre des parties;</w:t>
      </w:r>
    </w:p>
    <w:p w:rsidR="00754297" w:rsidRPr="00A65A3E" w:rsidRDefault="00754297" w:rsidP="00CB0A4B">
      <w:pPr>
        <w:autoSpaceDE w:val="0"/>
        <w:autoSpaceDN w:val="0"/>
        <w:adjustRightInd w:val="0"/>
        <w:ind w:left="540"/>
        <w:jc w:val="both"/>
        <w:rPr>
          <w:color w:val="231F20"/>
        </w:rPr>
      </w:pPr>
      <w:r w:rsidRPr="00A65A3E">
        <w:rPr>
          <w:i/>
          <w:iCs/>
          <w:color w:val="231F20"/>
        </w:rPr>
        <w:t xml:space="preserve">b) </w:t>
      </w:r>
      <w:r w:rsidRPr="00A65A3E">
        <w:rPr>
          <w:color w:val="231F20"/>
        </w:rPr>
        <w:t xml:space="preserve">Suspension du projet due à des actes de l’autorité </w:t>
      </w:r>
      <w:r>
        <w:rPr>
          <w:color w:val="231F20"/>
        </w:rPr>
        <w:t xml:space="preserve">délégante </w:t>
      </w:r>
      <w:r w:rsidRPr="00A65A3E">
        <w:rPr>
          <w:color w:val="231F20"/>
        </w:rPr>
        <w:t>ou</w:t>
      </w:r>
      <w:r>
        <w:rPr>
          <w:color w:val="231F20"/>
        </w:rPr>
        <w:t xml:space="preserve"> d’autres autorités </w:t>
      </w:r>
      <w:r w:rsidRPr="00A65A3E">
        <w:rPr>
          <w:color w:val="231F20"/>
        </w:rPr>
        <w:t>publiques;</w:t>
      </w:r>
    </w:p>
    <w:p w:rsidR="00754297" w:rsidRDefault="00754297" w:rsidP="00CB0A4B">
      <w:pPr>
        <w:autoSpaceDE w:val="0"/>
        <w:autoSpaceDN w:val="0"/>
        <w:adjustRightInd w:val="0"/>
        <w:ind w:left="540"/>
        <w:jc w:val="both"/>
        <w:rPr>
          <w:color w:val="231F20"/>
        </w:rPr>
      </w:pPr>
      <w:r w:rsidRPr="00A65A3E">
        <w:rPr>
          <w:i/>
          <w:iCs/>
          <w:color w:val="231F20"/>
        </w:rPr>
        <w:t xml:space="preserve">c) </w:t>
      </w:r>
      <w:r w:rsidRPr="00A65A3E">
        <w:rPr>
          <w:color w:val="231F20"/>
        </w:rPr>
        <w:t xml:space="preserve">Augmentation des frais dus à des exigences de l’autorité </w:t>
      </w:r>
      <w:r>
        <w:rPr>
          <w:color w:val="231F20"/>
        </w:rPr>
        <w:t xml:space="preserve">délégante </w:t>
      </w:r>
      <w:r w:rsidRPr="00A65A3E">
        <w:rPr>
          <w:color w:val="231F20"/>
        </w:rPr>
        <w:t>non prévues</w:t>
      </w:r>
      <w:r>
        <w:rPr>
          <w:color w:val="231F20"/>
        </w:rPr>
        <w:t xml:space="preserve"> </w:t>
      </w:r>
      <w:r w:rsidRPr="00A65A3E">
        <w:rPr>
          <w:color w:val="231F20"/>
        </w:rPr>
        <w:t xml:space="preserve">initialement dans le contrat, si le </w:t>
      </w:r>
      <w:r>
        <w:rPr>
          <w:color w:val="231F20"/>
        </w:rPr>
        <w:t xml:space="preserve">délégataire </w:t>
      </w:r>
      <w:r w:rsidRPr="00A65A3E">
        <w:rPr>
          <w:color w:val="231F20"/>
        </w:rPr>
        <w:t>n’est pas en</w:t>
      </w:r>
      <w:r>
        <w:rPr>
          <w:color w:val="231F20"/>
        </w:rPr>
        <w:t xml:space="preserve"> </w:t>
      </w:r>
      <w:r w:rsidRPr="00A65A3E">
        <w:rPr>
          <w:color w:val="231F20"/>
        </w:rPr>
        <w:t xml:space="preserve">mesure de les amortir sans </w:t>
      </w:r>
      <w:r>
        <w:rPr>
          <w:color w:val="231F20"/>
        </w:rPr>
        <w:t xml:space="preserve">  </w:t>
      </w:r>
      <w:r w:rsidRPr="00A65A3E">
        <w:rPr>
          <w:color w:val="231F20"/>
        </w:rPr>
        <w:t>une telle prorogation</w:t>
      </w:r>
      <w:r>
        <w:rPr>
          <w:color w:val="231F20"/>
        </w:rPr>
        <w:t>.</w:t>
      </w:r>
    </w:p>
    <w:p w:rsidR="00754297" w:rsidRDefault="00754297" w:rsidP="00CB0A4B">
      <w:pPr>
        <w:autoSpaceDE w:val="0"/>
        <w:autoSpaceDN w:val="0"/>
        <w:adjustRightInd w:val="0"/>
        <w:ind w:left="540"/>
        <w:jc w:val="both"/>
        <w:rPr>
          <w:color w:val="231F20"/>
        </w:rPr>
      </w:pPr>
    </w:p>
    <w:p w:rsidR="00754297" w:rsidRDefault="00754297" w:rsidP="00004478">
      <w:pPr>
        <w:autoSpaceDE w:val="0"/>
        <w:autoSpaceDN w:val="0"/>
        <w:adjustRightInd w:val="0"/>
        <w:jc w:val="both"/>
        <w:rPr>
          <w:color w:val="231F20"/>
        </w:rPr>
      </w:pPr>
      <w:r w:rsidRPr="00A65A3E">
        <w:rPr>
          <w:i/>
          <w:iCs/>
          <w:color w:val="231F20"/>
        </w:rPr>
        <w:t xml:space="preserve">d) </w:t>
      </w:r>
      <w:r w:rsidRPr="00A65A3E">
        <w:rPr>
          <w:color w:val="231F20"/>
        </w:rPr>
        <w:t>[</w:t>
      </w:r>
      <w:r w:rsidRPr="00A65A3E">
        <w:rPr>
          <w:i/>
          <w:iCs/>
          <w:color w:val="231F20"/>
        </w:rPr>
        <w:t>Autres événements</w:t>
      </w:r>
      <w:r>
        <w:rPr>
          <w:color w:val="231F20"/>
        </w:rPr>
        <w:t>]</w:t>
      </w:r>
    </w:p>
    <w:p w:rsidR="00754297" w:rsidRDefault="00754297" w:rsidP="00004478">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color w:val="231F20"/>
        </w:rPr>
      </w:pPr>
      <w:r w:rsidRPr="00A65A3E">
        <w:rPr>
          <w:color w:val="231F20"/>
        </w:rPr>
        <w:t>L</w:t>
      </w:r>
      <w:r>
        <w:rPr>
          <w:color w:val="231F20"/>
        </w:rPr>
        <w:t xml:space="preserve">’Autorité délégante </w:t>
      </w:r>
      <w:r w:rsidRPr="00A65A3E">
        <w:rPr>
          <w:color w:val="231F20"/>
        </w:rPr>
        <w:t xml:space="preserve"> peut résilier le contrat de concession</w:t>
      </w:r>
      <w:r>
        <w:rPr>
          <w:color w:val="231F20"/>
        </w:rPr>
        <w:t xml:space="preserve"> </w:t>
      </w:r>
      <w:r w:rsidRPr="00A65A3E">
        <w:rPr>
          <w:color w:val="231F20"/>
        </w:rPr>
        <w:t>:</w:t>
      </w:r>
    </w:p>
    <w:p w:rsidR="00754297" w:rsidRPr="00A65A3E" w:rsidRDefault="00754297" w:rsidP="000C485D">
      <w:pPr>
        <w:autoSpaceDE w:val="0"/>
        <w:autoSpaceDN w:val="0"/>
        <w:adjustRightInd w:val="0"/>
        <w:jc w:val="both"/>
        <w:rPr>
          <w:color w:val="231F20"/>
        </w:rPr>
      </w:pPr>
    </w:p>
    <w:p w:rsidR="00754297" w:rsidRDefault="00754297" w:rsidP="00CB0A4B">
      <w:pPr>
        <w:autoSpaceDE w:val="0"/>
        <w:autoSpaceDN w:val="0"/>
        <w:adjustRightInd w:val="0"/>
        <w:ind w:left="480"/>
        <w:jc w:val="both"/>
        <w:rPr>
          <w:color w:val="231F20"/>
        </w:rPr>
      </w:pPr>
      <w:r w:rsidRPr="00A65A3E">
        <w:rPr>
          <w:i/>
          <w:iCs/>
          <w:color w:val="231F20"/>
        </w:rPr>
        <w:t xml:space="preserve">a) </w:t>
      </w:r>
      <w:r w:rsidRPr="00A65A3E">
        <w:rPr>
          <w:color w:val="231F20"/>
        </w:rPr>
        <w:t xml:space="preserve">Lorsqu’on ne peut plus raisonnablement s’attendre que le </w:t>
      </w:r>
      <w:r>
        <w:rPr>
          <w:color w:val="231F20"/>
        </w:rPr>
        <w:t xml:space="preserve">délégataire </w:t>
      </w:r>
      <w:r w:rsidRPr="00A65A3E">
        <w:rPr>
          <w:color w:val="231F20"/>
        </w:rPr>
        <w:t xml:space="preserve">puisse ou </w:t>
      </w:r>
      <w:r>
        <w:rPr>
          <w:color w:val="231F20"/>
        </w:rPr>
        <w:t xml:space="preserve">      </w:t>
      </w:r>
      <w:r w:rsidRPr="00A65A3E">
        <w:rPr>
          <w:color w:val="231F20"/>
        </w:rPr>
        <w:t>veuille exécuter ses obligations, en raison de son insolvabilité,</w:t>
      </w:r>
      <w:r>
        <w:rPr>
          <w:color w:val="231F20"/>
        </w:rPr>
        <w:t xml:space="preserve"> </w:t>
      </w:r>
      <w:r w:rsidRPr="00A65A3E">
        <w:rPr>
          <w:color w:val="231F20"/>
        </w:rPr>
        <w:t>d’un manquement grave ou pour d’autres motifs;</w:t>
      </w:r>
    </w:p>
    <w:p w:rsidR="00754297" w:rsidRPr="00A65A3E" w:rsidRDefault="00754297" w:rsidP="000C485D">
      <w:pPr>
        <w:autoSpaceDE w:val="0"/>
        <w:autoSpaceDN w:val="0"/>
        <w:adjustRightInd w:val="0"/>
        <w:jc w:val="both"/>
        <w:rPr>
          <w:color w:val="231F20"/>
        </w:rPr>
      </w:pPr>
    </w:p>
    <w:p w:rsidR="00754297" w:rsidRDefault="00754297" w:rsidP="00CB0A4B">
      <w:pPr>
        <w:autoSpaceDE w:val="0"/>
        <w:autoSpaceDN w:val="0"/>
        <w:adjustRightInd w:val="0"/>
        <w:ind w:left="420"/>
        <w:jc w:val="both"/>
        <w:rPr>
          <w:color w:val="231F20"/>
        </w:rPr>
      </w:pPr>
      <w:r w:rsidRPr="00A65A3E">
        <w:rPr>
          <w:i/>
          <w:iCs/>
          <w:color w:val="231F20"/>
        </w:rPr>
        <w:t xml:space="preserve">b) </w:t>
      </w:r>
      <w:r w:rsidRPr="00A65A3E">
        <w:rPr>
          <w:color w:val="231F20"/>
        </w:rPr>
        <w:t>Pour des raisons impérieuses</w:t>
      </w:r>
      <w:r>
        <w:rPr>
          <w:color w:val="231F20"/>
        </w:rPr>
        <w:t xml:space="preserve"> </w:t>
      </w:r>
      <w:r w:rsidRPr="00A65A3E">
        <w:rPr>
          <w:color w:val="231F20"/>
        </w:rPr>
        <w:t>d’intérêt général, sous réserve du versement</w:t>
      </w:r>
      <w:r>
        <w:rPr>
          <w:color w:val="231F20"/>
        </w:rPr>
        <w:t xml:space="preserve"> au </w:t>
      </w:r>
      <w:r w:rsidRPr="00A65A3E">
        <w:rPr>
          <w:color w:val="231F20"/>
        </w:rPr>
        <w:t>concessionnaire d’une indemnit</w:t>
      </w:r>
      <w:r>
        <w:rPr>
          <w:color w:val="231F20"/>
        </w:rPr>
        <w:t xml:space="preserve">é selon les conditions convenues dans le contrat de </w:t>
      </w:r>
      <w:r w:rsidRPr="00A65A3E">
        <w:rPr>
          <w:color w:val="231F20"/>
        </w:rPr>
        <w:t>concession;</w:t>
      </w:r>
    </w:p>
    <w:p w:rsidR="00754297" w:rsidRPr="00A65A3E" w:rsidRDefault="00754297" w:rsidP="00CB0A4B">
      <w:pPr>
        <w:autoSpaceDE w:val="0"/>
        <w:autoSpaceDN w:val="0"/>
        <w:adjustRightInd w:val="0"/>
        <w:ind w:left="420"/>
        <w:jc w:val="both"/>
        <w:rPr>
          <w:color w:val="231F20"/>
        </w:rPr>
      </w:pPr>
    </w:p>
    <w:p w:rsidR="00754297" w:rsidRDefault="00754297" w:rsidP="00004478">
      <w:pPr>
        <w:autoSpaceDE w:val="0"/>
        <w:autoSpaceDN w:val="0"/>
        <w:adjustRightInd w:val="0"/>
        <w:jc w:val="both"/>
        <w:rPr>
          <w:color w:val="231F20"/>
        </w:rPr>
      </w:pPr>
      <w:r>
        <w:rPr>
          <w:i/>
          <w:iCs/>
          <w:color w:val="231F20"/>
        </w:rPr>
        <w:t xml:space="preserve">     </w:t>
      </w:r>
      <w:r w:rsidRPr="00A65A3E">
        <w:rPr>
          <w:i/>
          <w:iCs/>
          <w:color w:val="231F20"/>
        </w:rPr>
        <w:t xml:space="preserve">c) </w:t>
      </w:r>
      <w:r w:rsidRPr="00A65A3E">
        <w:rPr>
          <w:color w:val="231F20"/>
        </w:rPr>
        <w:t>[</w:t>
      </w:r>
      <w:r w:rsidRPr="00A65A3E">
        <w:rPr>
          <w:i/>
          <w:iCs/>
          <w:color w:val="231F20"/>
        </w:rPr>
        <w:t>Autres cas</w:t>
      </w:r>
      <w:r>
        <w:rPr>
          <w:i/>
          <w:iCs/>
          <w:color w:val="231F20"/>
        </w:rPr>
        <w:t xml:space="preserve"> </w:t>
      </w:r>
      <w:r w:rsidRPr="00A65A3E">
        <w:rPr>
          <w:i/>
          <w:iCs/>
          <w:color w:val="231F20"/>
        </w:rPr>
        <w:t>peu</w:t>
      </w:r>
      <w:r>
        <w:rPr>
          <w:i/>
          <w:iCs/>
          <w:color w:val="231F20"/>
        </w:rPr>
        <w:t>vent être ajoutés</w:t>
      </w:r>
      <w:r w:rsidRPr="00A65A3E">
        <w:rPr>
          <w:i/>
          <w:iCs/>
          <w:color w:val="231F20"/>
        </w:rPr>
        <w:t>.</w:t>
      </w:r>
      <w:r w:rsidRPr="00A65A3E">
        <w:rPr>
          <w:color w:val="231F20"/>
        </w:rPr>
        <w:t>]</w:t>
      </w:r>
    </w:p>
    <w:p w:rsidR="00754297" w:rsidRPr="00A65A3E" w:rsidRDefault="00754297" w:rsidP="00004478">
      <w:pPr>
        <w:autoSpaceDE w:val="0"/>
        <w:autoSpaceDN w:val="0"/>
        <w:adjustRightInd w:val="0"/>
        <w:jc w:val="both"/>
        <w:rPr>
          <w:color w:val="231F20"/>
        </w:rPr>
      </w:pPr>
    </w:p>
    <w:p w:rsidR="00754297" w:rsidRPr="00A65A3E" w:rsidRDefault="00754297" w:rsidP="00004478">
      <w:pPr>
        <w:numPr>
          <w:ilvl w:val="0"/>
          <w:numId w:val="43"/>
        </w:numPr>
        <w:autoSpaceDE w:val="0"/>
        <w:autoSpaceDN w:val="0"/>
        <w:adjustRightInd w:val="0"/>
        <w:jc w:val="both"/>
        <w:rPr>
          <w:color w:val="231F20"/>
        </w:rPr>
      </w:pPr>
      <w:r w:rsidRPr="00A65A3E">
        <w:rPr>
          <w:color w:val="231F20"/>
        </w:rPr>
        <w:t>L</w:t>
      </w:r>
      <w:r>
        <w:rPr>
          <w:color w:val="231F20"/>
        </w:rPr>
        <w:t xml:space="preserve">e délégataire </w:t>
      </w:r>
      <w:r w:rsidRPr="00A65A3E">
        <w:rPr>
          <w:color w:val="231F20"/>
        </w:rPr>
        <w:t xml:space="preserve">ne peut résilier </w:t>
      </w:r>
      <w:r>
        <w:rPr>
          <w:color w:val="231F20"/>
        </w:rPr>
        <w:t>la convention de délégation de service public</w:t>
      </w:r>
      <w:r w:rsidRPr="00A65A3E">
        <w:rPr>
          <w:color w:val="231F20"/>
        </w:rPr>
        <w:t xml:space="preserve"> sauf</w:t>
      </w:r>
      <w:r>
        <w:rPr>
          <w:color w:val="231F20"/>
        </w:rPr>
        <w:t xml:space="preserve"> </w:t>
      </w:r>
      <w:r w:rsidRPr="00A65A3E">
        <w:rPr>
          <w:color w:val="231F20"/>
        </w:rPr>
        <w:t>:</w:t>
      </w:r>
    </w:p>
    <w:p w:rsidR="00754297" w:rsidRPr="00A65A3E" w:rsidRDefault="00754297" w:rsidP="000C485D">
      <w:pPr>
        <w:autoSpaceDE w:val="0"/>
        <w:autoSpaceDN w:val="0"/>
        <w:adjustRightInd w:val="0"/>
        <w:ind w:left="360"/>
        <w:jc w:val="both"/>
        <w:rPr>
          <w:color w:val="231F20"/>
        </w:rPr>
      </w:pPr>
      <w:r w:rsidRPr="00A65A3E">
        <w:rPr>
          <w:i/>
          <w:iCs/>
          <w:color w:val="231F20"/>
        </w:rPr>
        <w:lastRenderedPageBreak/>
        <w:t xml:space="preserve">a) </w:t>
      </w:r>
      <w:r w:rsidRPr="00A65A3E">
        <w:rPr>
          <w:color w:val="231F20"/>
        </w:rPr>
        <w:t xml:space="preserve">En cas de manquement grave de l’autorité </w:t>
      </w:r>
      <w:r>
        <w:rPr>
          <w:color w:val="231F20"/>
        </w:rPr>
        <w:t xml:space="preserve">délégante </w:t>
      </w:r>
      <w:r w:rsidRPr="00A65A3E">
        <w:rPr>
          <w:color w:val="231F20"/>
        </w:rPr>
        <w:t>ou d’une autre</w:t>
      </w:r>
      <w:r>
        <w:rPr>
          <w:color w:val="231F20"/>
        </w:rPr>
        <w:t xml:space="preserve"> </w:t>
      </w:r>
      <w:r w:rsidRPr="00A65A3E">
        <w:rPr>
          <w:color w:val="231F20"/>
        </w:rPr>
        <w:t xml:space="preserve">autorité publique </w:t>
      </w:r>
      <w:r>
        <w:rPr>
          <w:color w:val="231F20"/>
        </w:rPr>
        <w:t xml:space="preserve"> </w:t>
      </w:r>
      <w:r w:rsidRPr="00A65A3E">
        <w:rPr>
          <w:color w:val="231F20"/>
        </w:rPr>
        <w:t xml:space="preserve">aux obligations contractées en vertu </w:t>
      </w:r>
      <w:r>
        <w:rPr>
          <w:color w:val="231F20"/>
        </w:rPr>
        <w:t>de la convention</w:t>
      </w:r>
      <w:r w:rsidRPr="00A65A3E">
        <w:rPr>
          <w:color w:val="231F20"/>
        </w:rPr>
        <w:t>;</w:t>
      </w:r>
    </w:p>
    <w:p w:rsidR="00754297" w:rsidRPr="00A65A3E" w:rsidRDefault="00754297" w:rsidP="00CB0A4B">
      <w:pPr>
        <w:autoSpaceDE w:val="0"/>
        <w:autoSpaceDN w:val="0"/>
        <w:adjustRightInd w:val="0"/>
        <w:ind w:left="360"/>
        <w:jc w:val="both"/>
        <w:rPr>
          <w:color w:val="231F20"/>
        </w:rPr>
      </w:pPr>
      <w:r w:rsidRPr="00A65A3E">
        <w:rPr>
          <w:i/>
          <w:iCs/>
          <w:color w:val="231F20"/>
        </w:rPr>
        <w:t xml:space="preserve">b) </w:t>
      </w:r>
      <w:r w:rsidRPr="00A65A3E">
        <w:rPr>
          <w:color w:val="231F20"/>
        </w:rPr>
        <w:t xml:space="preserve">Si les conditions de révision du contrat </w:t>
      </w:r>
      <w:r>
        <w:rPr>
          <w:color w:val="231F20"/>
        </w:rPr>
        <w:t xml:space="preserve">de la convention susmentionnées </w:t>
      </w:r>
      <w:r w:rsidRPr="00A65A3E">
        <w:rPr>
          <w:color w:val="231F20"/>
        </w:rPr>
        <w:t>sont réunies mais les parties ne sont</w:t>
      </w:r>
      <w:r>
        <w:rPr>
          <w:color w:val="231F20"/>
        </w:rPr>
        <w:t xml:space="preserve"> </w:t>
      </w:r>
      <w:r w:rsidRPr="00A65A3E">
        <w:rPr>
          <w:color w:val="231F20"/>
        </w:rPr>
        <w:t>pas parvenues à se mettre d’accord sur une telle révision; ou</w:t>
      </w:r>
    </w:p>
    <w:p w:rsidR="00754297" w:rsidRPr="00A65A3E" w:rsidRDefault="00754297" w:rsidP="00CB0A4B">
      <w:pPr>
        <w:autoSpaceDE w:val="0"/>
        <w:autoSpaceDN w:val="0"/>
        <w:adjustRightInd w:val="0"/>
        <w:ind w:left="300"/>
        <w:jc w:val="both"/>
        <w:rPr>
          <w:color w:val="231F20"/>
        </w:rPr>
      </w:pPr>
      <w:r w:rsidRPr="00A65A3E">
        <w:rPr>
          <w:i/>
          <w:iCs/>
          <w:color w:val="231F20"/>
        </w:rPr>
        <w:t xml:space="preserve">c) </w:t>
      </w:r>
      <w:r w:rsidRPr="00A65A3E">
        <w:rPr>
          <w:color w:val="231F20"/>
        </w:rPr>
        <w:t xml:space="preserve">Si, pour l’exécution </w:t>
      </w:r>
      <w:r>
        <w:rPr>
          <w:color w:val="231F20"/>
        </w:rPr>
        <w:t>de la convention</w:t>
      </w:r>
      <w:r w:rsidRPr="00A65A3E">
        <w:rPr>
          <w:color w:val="231F20"/>
        </w:rPr>
        <w:t xml:space="preserve">, le </w:t>
      </w:r>
      <w:r>
        <w:rPr>
          <w:color w:val="231F20"/>
        </w:rPr>
        <w:t xml:space="preserve">délégataire </w:t>
      </w:r>
      <w:r w:rsidRPr="00A65A3E">
        <w:rPr>
          <w:color w:val="231F20"/>
        </w:rPr>
        <w:t>a</w:t>
      </w:r>
      <w:r>
        <w:rPr>
          <w:color w:val="231F20"/>
        </w:rPr>
        <w:t xml:space="preserve"> </w:t>
      </w:r>
      <w:r w:rsidRPr="00A65A3E">
        <w:rPr>
          <w:color w:val="231F20"/>
        </w:rPr>
        <w:t xml:space="preserve">engagé des dépenses </w:t>
      </w:r>
      <w:r>
        <w:rPr>
          <w:color w:val="231F20"/>
        </w:rPr>
        <w:t xml:space="preserve">  </w:t>
      </w:r>
      <w:r w:rsidRPr="00A65A3E">
        <w:rPr>
          <w:color w:val="231F20"/>
        </w:rPr>
        <w:t>substantiellement plus importantes ou reçu une contrepartie</w:t>
      </w:r>
      <w:r>
        <w:rPr>
          <w:color w:val="231F20"/>
        </w:rPr>
        <w:t xml:space="preserve"> </w:t>
      </w:r>
      <w:r w:rsidRPr="00A65A3E">
        <w:rPr>
          <w:color w:val="231F20"/>
        </w:rPr>
        <w:t xml:space="preserve">sensiblement plus faible du fait d’actes ou d’omissions de </w:t>
      </w:r>
      <w:r>
        <w:rPr>
          <w:color w:val="231F20"/>
        </w:rPr>
        <w:t xml:space="preserve">l’Autorité délégante </w:t>
      </w:r>
      <w:r w:rsidRPr="00A65A3E">
        <w:rPr>
          <w:color w:val="231F20"/>
        </w:rPr>
        <w:t xml:space="preserve">ou d’autres autorités publiques, et </w:t>
      </w:r>
      <w:r>
        <w:rPr>
          <w:color w:val="231F20"/>
        </w:rPr>
        <w:t xml:space="preserve">   que </w:t>
      </w:r>
      <w:r w:rsidRPr="00A65A3E">
        <w:rPr>
          <w:color w:val="231F20"/>
        </w:rPr>
        <w:t>les parties ne sont pas parvenues à</w:t>
      </w:r>
      <w:r>
        <w:rPr>
          <w:color w:val="231F20"/>
        </w:rPr>
        <w:t xml:space="preserve"> </w:t>
      </w:r>
      <w:r w:rsidRPr="00A65A3E">
        <w:rPr>
          <w:color w:val="231F20"/>
        </w:rPr>
        <w:t>se mettre d’accord</w:t>
      </w:r>
      <w:r>
        <w:rPr>
          <w:color w:val="231F20"/>
        </w:rPr>
        <w:t xml:space="preserve"> sur une révision du contrat de </w:t>
      </w:r>
      <w:r w:rsidRPr="00A65A3E">
        <w:rPr>
          <w:color w:val="231F20"/>
        </w:rPr>
        <w:t>concession.</w:t>
      </w:r>
    </w:p>
    <w:p w:rsidR="00754297" w:rsidRDefault="00754297" w:rsidP="00004478">
      <w:pPr>
        <w:autoSpaceDE w:val="0"/>
        <w:autoSpaceDN w:val="0"/>
        <w:adjustRightInd w:val="0"/>
        <w:jc w:val="both"/>
        <w:rPr>
          <w:i/>
          <w:iCs/>
          <w:color w:val="231F20"/>
        </w:rPr>
      </w:pPr>
    </w:p>
    <w:p w:rsidR="00754297" w:rsidRPr="00A65A3E" w:rsidRDefault="00754297" w:rsidP="00004478">
      <w:pPr>
        <w:numPr>
          <w:ilvl w:val="0"/>
          <w:numId w:val="43"/>
        </w:numPr>
        <w:autoSpaceDE w:val="0"/>
        <w:autoSpaceDN w:val="0"/>
        <w:adjustRightInd w:val="0"/>
        <w:jc w:val="both"/>
        <w:rPr>
          <w:color w:val="231F20"/>
        </w:rPr>
      </w:pPr>
      <w:r w:rsidRPr="00A65A3E">
        <w:rPr>
          <w:color w:val="231F20"/>
        </w:rPr>
        <w:t>L</w:t>
      </w:r>
      <w:r>
        <w:rPr>
          <w:color w:val="231F20"/>
        </w:rPr>
        <w:t xml:space="preserve">’une et </w:t>
      </w:r>
      <w:r w:rsidRPr="00A65A3E">
        <w:rPr>
          <w:color w:val="231F20"/>
        </w:rPr>
        <w:t>l’autre partie a le droit de résilier le contrat de concession</w:t>
      </w:r>
      <w:r>
        <w:rPr>
          <w:color w:val="231F20"/>
        </w:rPr>
        <w:t xml:space="preserve"> </w:t>
      </w:r>
      <w:r w:rsidRPr="00A65A3E">
        <w:rPr>
          <w:color w:val="231F20"/>
        </w:rPr>
        <w:t>lorsque l’exécution de ses obligations est rendue impossible par des événement</w:t>
      </w:r>
      <w:r>
        <w:rPr>
          <w:color w:val="231F20"/>
        </w:rPr>
        <w:t xml:space="preserve"> </w:t>
      </w:r>
      <w:r w:rsidRPr="00A65A3E">
        <w:rPr>
          <w:color w:val="231F20"/>
        </w:rPr>
        <w:t>échappant à son contrôle raisonnable</w:t>
      </w:r>
      <w:r>
        <w:rPr>
          <w:color w:val="231F20"/>
        </w:rPr>
        <w:t xml:space="preserve"> tels les cas de force majeure</w:t>
      </w:r>
      <w:r w:rsidRPr="00A65A3E">
        <w:rPr>
          <w:color w:val="231F20"/>
        </w:rPr>
        <w:t>. Les parties ont en outre le droit</w:t>
      </w:r>
      <w:r>
        <w:rPr>
          <w:color w:val="231F20"/>
        </w:rPr>
        <w:t xml:space="preserve"> </w:t>
      </w:r>
      <w:r w:rsidRPr="00A65A3E">
        <w:rPr>
          <w:color w:val="231F20"/>
        </w:rPr>
        <w:t>de résilier le contrat par consentement mutuel.</w:t>
      </w:r>
    </w:p>
    <w:p w:rsidR="00754297" w:rsidRDefault="00754297" w:rsidP="00004478">
      <w:pPr>
        <w:autoSpaceDE w:val="0"/>
        <w:autoSpaceDN w:val="0"/>
        <w:adjustRightInd w:val="0"/>
        <w:jc w:val="both"/>
        <w:rPr>
          <w:b/>
          <w:bCs/>
          <w:color w:val="231F20"/>
        </w:rPr>
      </w:pPr>
    </w:p>
    <w:p w:rsidR="00754297" w:rsidRDefault="00754297" w:rsidP="00004478">
      <w:pPr>
        <w:numPr>
          <w:ilvl w:val="0"/>
          <w:numId w:val="43"/>
        </w:numPr>
        <w:autoSpaceDE w:val="0"/>
        <w:autoSpaceDN w:val="0"/>
        <w:adjustRightInd w:val="0"/>
        <w:jc w:val="both"/>
        <w:rPr>
          <w:color w:val="231F20"/>
        </w:rPr>
      </w:pPr>
      <w:r w:rsidRPr="00A65A3E">
        <w:rPr>
          <w:color w:val="231F20"/>
        </w:rPr>
        <w:t>L</w:t>
      </w:r>
      <w:r>
        <w:rPr>
          <w:color w:val="231F20"/>
        </w:rPr>
        <w:t xml:space="preserve">a convention de délégation de service public </w:t>
      </w:r>
      <w:r w:rsidRPr="00A65A3E">
        <w:rPr>
          <w:color w:val="231F20"/>
        </w:rPr>
        <w:t>spécifie les modalités de calcul de l’indemnisation</w:t>
      </w:r>
      <w:r>
        <w:rPr>
          <w:color w:val="231F20"/>
        </w:rPr>
        <w:t xml:space="preserve"> </w:t>
      </w:r>
      <w:r w:rsidRPr="00A65A3E">
        <w:rPr>
          <w:color w:val="231F20"/>
        </w:rPr>
        <w:t>due à l’une ou l’autre partie en cas de résiliation du contrat, notamment,</w:t>
      </w:r>
      <w:r>
        <w:rPr>
          <w:color w:val="231F20"/>
        </w:rPr>
        <w:t xml:space="preserve"> </w:t>
      </w:r>
      <w:r w:rsidRPr="00A65A3E">
        <w:rPr>
          <w:color w:val="231F20"/>
        </w:rPr>
        <w:t xml:space="preserve">s’il y a lieu, l’indemnisation correspondant à la juste valeur des </w:t>
      </w:r>
      <w:r>
        <w:rPr>
          <w:color w:val="231F20"/>
        </w:rPr>
        <w:t xml:space="preserve">ouvrages </w:t>
      </w:r>
      <w:r w:rsidRPr="00A65A3E">
        <w:rPr>
          <w:color w:val="231F20"/>
        </w:rPr>
        <w:t>réalisés en application du contrat, aux dépenses engagées ou aux pertes subies</w:t>
      </w:r>
      <w:r>
        <w:rPr>
          <w:color w:val="231F20"/>
        </w:rPr>
        <w:t xml:space="preserve"> </w:t>
      </w:r>
      <w:r w:rsidRPr="00A65A3E">
        <w:rPr>
          <w:color w:val="231F20"/>
        </w:rPr>
        <w:t>par l’une ou l’autre partie, y compris, selon qu’il convient, au manque à gagner.</w:t>
      </w:r>
    </w:p>
    <w:p w:rsidR="00754297" w:rsidRDefault="00754297" w:rsidP="00662194">
      <w:pPr>
        <w:autoSpaceDE w:val="0"/>
        <w:autoSpaceDN w:val="0"/>
        <w:adjustRightInd w:val="0"/>
        <w:jc w:val="both"/>
        <w:rPr>
          <w:color w:val="231F20"/>
        </w:rPr>
      </w:pPr>
    </w:p>
    <w:p w:rsidR="00754297" w:rsidRPr="00A65A3E" w:rsidRDefault="00754297" w:rsidP="00004478">
      <w:pPr>
        <w:numPr>
          <w:ilvl w:val="0"/>
          <w:numId w:val="43"/>
        </w:numPr>
        <w:autoSpaceDE w:val="0"/>
        <w:autoSpaceDN w:val="0"/>
        <w:adjustRightInd w:val="0"/>
        <w:jc w:val="both"/>
        <w:rPr>
          <w:color w:val="231F20"/>
        </w:rPr>
      </w:pPr>
      <w:r w:rsidRPr="00A65A3E">
        <w:rPr>
          <w:color w:val="231F20"/>
        </w:rPr>
        <w:t>L</w:t>
      </w:r>
      <w:r>
        <w:rPr>
          <w:color w:val="231F20"/>
        </w:rPr>
        <w:t>a</w:t>
      </w:r>
      <w:r w:rsidRPr="00A65A3E">
        <w:rPr>
          <w:color w:val="231F20"/>
        </w:rPr>
        <w:t xml:space="preserve"> </w:t>
      </w:r>
      <w:r>
        <w:rPr>
          <w:color w:val="231F20"/>
        </w:rPr>
        <w:t>convention de délégation de service public</w:t>
      </w:r>
      <w:r w:rsidRPr="00A65A3E">
        <w:rPr>
          <w:color w:val="231F20"/>
        </w:rPr>
        <w:t xml:space="preserve"> prévoit, selon qu’il convient:</w:t>
      </w:r>
    </w:p>
    <w:p w:rsidR="00754297" w:rsidRPr="00A65A3E" w:rsidRDefault="00754297" w:rsidP="00662194">
      <w:pPr>
        <w:autoSpaceDE w:val="0"/>
        <w:autoSpaceDN w:val="0"/>
        <w:adjustRightInd w:val="0"/>
        <w:ind w:firstLine="360"/>
        <w:jc w:val="both"/>
        <w:rPr>
          <w:color w:val="231F20"/>
        </w:rPr>
      </w:pPr>
      <w:r w:rsidRPr="00A65A3E">
        <w:rPr>
          <w:i/>
          <w:iCs/>
          <w:color w:val="231F20"/>
        </w:rPr>
        <w:t xml:space="preserve">a) </w:t>
      </w:r>
      <w:r w:rsidRPr="00A65A3E">
        <w:rPr>
          <w:color w:val="231F20"/>
        </w:rPr>
        <w:t>Les mécanismes et les procédures de transfert de biens à l’autorité</w:t>
      </w:r>
      <w:r>
        <w:rPr>
          <w:color w:val="231F20"/>
        </w:rPr>
        <w:t xml:space="preserve"> délégante</w:t>
      </w:r>
      <w:r w:rsidRPr="00A65A3E">
        <w:rPr>
          <w:color w:val="231F20"/>
        </w:rPr>
        <w:t>;</w:t>
      </w:r>
    </w:p>
    <w:p w:rsidR="00754297" w:rsidRPr="00A65A3E" w:rsidRDefault="00754297" w:rsidP="00CB0A4B">
      <w:pPr>
        <w:autoSpaceDE w:val="0"/>
        <w:autoSpaceDN w:val="0"/>
        <w:adjustRightInd w:val="0"/>
        <w:ind w:left="360"/>
        <w:jc w:val="both"/>
        <w:rPr>
          <w:color w:val="231F20"/>
        </w:rPr>
      </w:pPr>
      <w:r w:rsidRPr="00A65A3E">
        <w:rPr>
          <w:i/>
          <w:iCs/>
          <w:color w:val="231F20"/>
        </w:rPr>
        <w:t xml:space="preserve">b) </w:t>
      </w:r>
      <w:r w:rsidRPr="00A65A3E">
        <w:rPr>
          <w:color w:val="231F20"/>
        </w:rPr>
        <w:t xml:space="preserve">L’indemnisation à laquelle le </w:t>
      </w:r>
      <w:r>
        <w:rPr>
          <w:color w:val="231F20"/>
        </w:rPr>
        <w:t xml:space="preserve">délégataire </w:t>
      </w:r>
      <w:r w:rsidRPr="00A65A3E">
        <w:rPr>
          <w:color w:val="231F20"/>
        </w:rPr>
        <w:t>peut avoir droit pour</w:t>
      </w:r>
      <w:r>
        <w:rPr>
          <w:color w:val="231F20"/>
        </w:rPr>
        <w:t xml:space="preserve"> </w:t>
      </w:r>
      <w:r w:rsidRPr="00A65A3E">
        <w:rPr>
          <w:color w:val="231F20"/>
        </w:rPr>
        <w:t xml:space="preserve">des biens transférés à </w:t>
      </w:r>
      <w:r>
        <w:rPr>
          <w:color w:val="231F20"/>
        </w:rPr>
        <w:t xml:space="preserve">  l’A</w:t>
      </w:r>
      <w:r w:rsidRPr="00A65A3E">
        <w:rPr>
          <w:color w:val="231F20"/>
        </w:rPr>
        <w:t xml:space="preserve">utorité </w:t>
      </w:r>
      <w:r>
        <w:rPr>
          <w:color w:val="231F20"/>
        </w:rPr>
        <w:t xml:space="preserve">délégante </w:t>
      </w:r>
      <w:r w:rsidRPr="00A65A3E">
        <w:rPr>
          <w:color w:val="231F20"/>
        </w:rPr>
        <w:t xml:space="preserve">ou à un nouveau </w:t>
      </w:r>
      <w:r>
        <w:rPr>
          <w:color w:val="231F20"/>
        </w:rPr>
        <w:t xml:space="preserve">délégataire </w:t>
      </w:r>
      <w:r w:rsidRPr="00A65A3E">
        <w:rPr>
          <w:color w:val="231F20"/>
        </w:rPr>
        <w:t xml:space="preserve">ou achetés par l’autorité </w:t>
      </w:r>
      <w:r>
        <w:rPr>
          <w:color w:val="231F20"/>
        </w:rPr>
        <w:t>délégante</w:t>
      </w:r>
      <w:r w:rsidRPr="00A65A3E">
        <w:rPr>
          <w:color w:val="231F20"/>
        </w:rPr>
        <w:t>;</w:t>
      </w:r>
    </w:p>
    <w:p w:rsidR="00754297" w:rsidRPr="00A65A3E" w:rsidRDefault="00754297" w:rsidP="00004478">
      <w:pPr>
        <w:autoSpaceDE w:val="0"/>
        <w:autoSpaceDN w:val="0"/>
        <w:adjustRightInd w:val="0"/>
        <w:jc w:val="both"/>
        <w:rPr>
          <w:color w:val="231F20"/>
        </w:rPr>
      </w:pPr>
      <w:r>
        <w:rPr>
          <w:i/>
          <w:iCs/>
          <w:color w:val="231F20"/>
        </w:rPr>
        <w:t xml:space="preserve">      </w:t>
      </w:r>
      <w:r w:rsidRPr="00A65A3E">
        <w:rPr>
          <w:i/>
          <w:iCs/>
          <w:color w:val="231F20"/>
        </w:rPr>
        <w:t xml:space="preserve">c) </w:t>
      </w:r>
      <w:r w:rsidRPr="00A65A3E">
        <w:rPr>
          <w:color w:val="231F20"/>
        </w:rPr>
        <w:t>Le transfert de technologie requis pour l’exploitation de l’ouvrage;</w:t>
      </w:r>
    </w:p>
    <w:p w:rsidR="00754297" w:rsidRPr="00A65A3E" w:rsidRDefault="00754297" w:rsidP="00CB0A4B">
      <w:pPr>
        <w:autoSpaceDE w:val="0"/>
        <w:autoSpaceDN w:val="0"/>
        <w:adjustRightInd w:val="0"/>
        <w:ind w:left="720"/>
        <w:jc w:val="both"/>
        <w:rPr>
          <w:color w:val="231F20"/>
        </w:rPr>
      </w:pPr>
      <w:r>
        <w:rPr>
          <w:i/>
          <w:iCs/>
          <w:color w:val="231F20"/>
        </w:rPr>
        <w:t xml:space="preserve"> </w:t>
      </w:r>
      <w:r w:rsidRPr="00A65A3E">
        <w:rPr>
          <w:i/>
          <w:iCs/>
          <w:color w:val="231F20"/>
        </w:rPr>
        <w:t xml:space="preserve">d) </w:t>
      </w:r>
      <w:r w:rsidRPr="00A65A3E">
        <w:rPr>
          <w:color w:val="231F20"/>
        </w:rPr>
        <w:t xml:space="preserve">La formation du personnel de l’autorité </w:t>
      </w:r>
      <w:r>
        <w:rPr>
          <w:color w:val="231F20"/>
        </w:rPr>
        <w:t xml:space="preserve">délégante </w:t>
      </w:r>
      <w:r w:rsidRPr="00A65A3E">
        <w:rPr>
          <w:color w:val="231F20"/>
        </w:rPr>
        <w:t>ou d’un nouveau</w:t>
      </w:r>
      <w:r>
        <w:rPr>
          <w:color w:val="231F20"/>
        </w:rPr>
        <w:t xml:space="preserve"> délégataire à </w:t>
      </w:r>
      <w:r w:rsidRPr="00A65A3E">
        <w:rPr>
          <w:color w:val="231F20"/>
        </w:rPr>
        <w:t>l’exploitation et à la maintenance de l’ouvrage;</w:t>
      </w:r>
    </w:p>
    <w:p w:rsidR="00754297" w:rsidRDefault="00754297" w:rsidP="00CB0A4B">
      <w:pPr>
        <w:autoSpaceDE w:val="0"/>
        <w:autoSpaceDN w:val="0"/>
        <w:adjustRightInd w:val="0"/>
        <w:ind w:left="360"/>
        <w:jc w:val="both"/>
        <w:rPr>
          <w:color w:val="231F20"/>
        </w:rPr>
      </w:pPr>
      <w:r w:rsidRPr="00A65A3E">
        <w:rPr>
          <w:i/>
          <w:iCs/>
          <w:color w:val="231F20"/>
        </w:rPr>
        <w:t xml:space="preserve">e) </w:t>
      </w:r>
      <w:r w:rsidRPr="00A65A3E">
        <w:rPr>
          <w:color w:val="231F20"/>
        </w:rPr>
        <w:t xml:space="preserve">La fourniture, par le </w:t>
      </w:r>
      <w:r>
        <w:rPr>
          <w:color w:val="231F20"/>
        </w:rPr>
        <w:t>délégataire</w:t>
      </w:r>
      <w:r w:rsidRPr="00A65A3E">
        <w:rPr>
          <w:color w:val="231F20"/>
        </w:rPr>
        <w:t>, de services et de ressources</w:t>
      </w:r>
      <w:r>
        <w:rPr>
          <w:color w:val="231F20"/>
        </w:rPr>
        <w:t xml:space="preserve"> </w:t>
      </w:r>
      <w:r w:rsidRPr="00A65A3E">
        <w:rPr>
          <w:color w:val="231F20"/>
        </w:rPr>
        <w:t>d’appui sans interruption, y compris de pièces de rechange, si besoin est, pendant</w:t>
      </w:r>
      <w:r>
        <w:rPr>
          <w:color w:val="231F20"/>
        </w:rPr>
        <w:t xml:space="preserve"> un délai raisonnable après le </w:t>
      </w:r>
      <w:r w:rsidRPr="00A65A3E">
        <w:rPr>
          <w:color w:val="231F20"/>
        </w:rPr>
        <w:t>transfert de</w:t>
      </w:r>
      <w:r>
        <w:rPr>
          <w:color w:val="231F20"/>
        </w:rPr>
        <w:t xml:space="preserve">s infrastructures à </w:t>
      </w:r>
      <w:r w:rsidRPr="00A65A3E">
        <w:rPr>
          <w:color w:val="231F20"/>
        </w:rPr>
        <w:t xml:space="preserve">l’autorité </w:t>
      </w:r>
      <w:r>
        <w:rPr>
          <w:color w:val="231F20"/>
        </w:rPr>
        <w:t xml:space="preserve">délégante </w:t>
      </w:r>
      <w:r w:rsidRPr="00A65A3E">
        <w:rPr>
          <w:color w:val="231F20"/>
        </w:rPr>
        <w:t>ou à un nouveau concessionnaire.</w:t>
      </w:r>
    </w:p>
    <w:p w:rsidR="00754297" w:rsidRPr="00A65A3E" w:rsidRDefault="00754297" w:rsidP="00CB0A4B">
      <w:pPr>
        <w:autoSpaceDE w:val="0"/>
        <w:autoSpaceDN w:val="0"/>
        <w:adjustRightInd w:val="0"/>
        <w:ind w:left="360"/>
        <w:jc w:val="both"/>
        <w:rPr>
          <w:color w:val="231F20"/>
        </w:rPr>
      </w:pPr>
    </w:p>
    <w:p w:rsidR="00754297" w:rsidRDefault="00754297" w:rsidP="00004478">
      <w:pPr>
        <w:numPr>
          <w:ilvl w:val="0"/>
          <w:numId w:val="43"/>
        </w:numPr>
        <w:autoSpaceDE w:val="0"/>
        <w:autoSpaceDN w:val="0"/>
        <w:adjustRightInd w:val="0"/>
        <w:jc w:val="both"/>
        <w:rPr>
          <w:color w:val="231F20"/>
        </w:rPr>
      </w:pPr>
      <w:r w:rsidRPr="00A65A3E">
        <w:rPr>
          <w:color w:val="231F20"/>
        </w:rPr>
        <w:t xml:space="preserve">Lorsque le </w:t>
      </w:r>
      <w:r>
        <w:rPr>
          <w:color w:val="231F20"/>
        </w:rPr>
        <w:t xml:space="preserve">délégataire </w:t>
      </w:r>
      <w:r w:rsidRPr="00A65A3E">
        <w:rPr>
          <w:color w:val="231F20"/>
        </w:rPr>
        <w:t>fournit des services à la population ou exploite</w:t>
      </w:r>
      <w:r>
        <w:rPr>
          <w:color w:val="231F20"/>
        </w:rPr>
        <w:t xml:space="preserve"> </w:t>
      </w:r>
      <w:r w:rsidRPr="00A65A3E">
        <w:rPr>
          <w:color w:val="231F20"/>
        </w:rPr>
        <w:t xml:space="preserve">des ouvrages accessibles à la population, l’autorité </w:t>
      </w:r>
      <w:r>
        <w:rPr>
          <w:color w:val="231F20"/>
        </w:rPr>
        <w:t xml:space="preserve">délégante </w:t>
      </w:r>
      <w:r w:rsidRPr="00A65A3E">
        <w:rPr>
          <w:color w:val="231F20"/>
        </w:rPr>
        <w:t>peut exiger de</w:t>
      </w:r>
      <w:r>
        <w:rPr>
          <w:color w:val="231F20"/>
        </w:rPr>
        <w:t xml:space="preserve"> </w:t>
      </w:r>
      <w:r w:rsidRPr="00A65A3E">
        <w:rPr>
          <w:color w:val="231F20"/>
        </w:rPr>
        <w:t>lui qu’il établisse des mécanismes simplifiés et efficaces pour traiter les réclamations</w:t>
      </w:r>
      <w:r>
        <w:rPr>
          <w:color w:val="231F20"/>
        </w:rPr>
        <w:t xml:space="preserve"> </w:t>
      </w:r>
      <w:r w:rsidRPr="00A65A3E">
        <w:rPr>
          <w:color w:val="231F20"/>
        </w:rPr>
        <w:t>émanan</w:t>
      </w:r>
      <w:r>
        <w:rPr>
          <w:color w:val="231F20"/>
        </w:rPr>
        <w:t>t de ses clients ou d’usagers des infrastructures réalisés pour l’exploitation de la mission de service public</w:t>
      </w:r>
      <w:r w:rsidRPr="00A65A3E">
        <w:rPr>
          <w:color w:val="231F20"/>
        </w:rPr>
        <w:t>.</w:t>
      </w:r>
    </w:p>
    <w:p w:rsidR="00754297" w:rsidRDefault="00754297" w:rsidP="00DF7802">
      <w:pPr>
        <w:autoSpaceDE w:val="0"/>
        <w:autoSpaceDN w:val="0"/>
        <w:adjustRightInd w:val="0"/>
        <w:jc w:val="both"/>
        <w:rPr>
          <w:color w:val="231F20"/>
        </w:rPr>
      </w:pPr>
    </w:p>
    <w:p w:rsidR="00754297" w:rsidRDefault="00754297" w:rsidP="00004478">
      <w:pPr>
        <w:numPr>
          <w:ilvl w:val="0"/>
          <w:numId w:val="43"/>
        </w:numPr>
        <w:autoSpaceDE w:val="0"/>
        <w:autoSpaceDN w:val="0"/>
        <w:adjustRightInd w:val="0"/>
        <w:jc w:val="both"/>
        <w:rPr>
          <w:color w:val="231F20"/>
        </w:rPr>
      </w:pPr>
      <w:r w:rsidRPr="00A65A3E">
        <w:rPr>
          <w:color w:val="231F20"/>
        </w:rPr>
        <w:t xml:space="preserve"> Le </w:t>
      </w:r>
      <w:r>
        <w:rPr>
          <w:color w:val="231F20"/>
        </w:rPr>
        <w:t xml:space="preserve">délégataire </w:t>
      </w:r>
      <w:r w:rsidRPr="00A65A3E">
        <w:rPr>
          <w:color w:val="231F20"/>
        </w:rPr>
        <w:t>et ses actionnaires sont libres de choisir les mécanismes</w:t>
      </w:r>
      <w:r>
        <w:rPr>
          <w:color w:val="231F20"/>
        </w:rPr>
        <w:t xml:space="preserve"> </w:t>
      </w:r>
      <w:r w:rsidRPr="00A65A3E">
        <w:rPr>
          <w:color w:val="231F20"/>
        </w:rPr>
        <w:t>appropriés pour régler leurs différends.</w:t>
      </w:r>
    </w:p>
    <w:p w:rsidR="00754297" w:rsidRDefault="00754297" w:rsidP="00DF7802">
      <w:pPr>
        <w:autoSpaceDE w:val="0"/>
        <w:autoSpaceDN w:val="0"/>
        <w:adjustRightInd w:val="0"/>
        <w:jc w:val="both"/>
        <w:rPr>
          <w:color w:val="231F20"/>
        </w:rPr>
      </w:pPr>
    </w:p>
    <w:p w:rsidR="00754297" w:rsidRPr="00A65A3E" w:rsidRDefault="00754297" w:rsidP="00004478">
      <w:pPr>
        <w:numPr>
          <w:ilvl w:val="0"/>
          <w:numId w:val="43"/>
        </w:numPr>
        <w:autoSpaceDE w:val="0"/>
        <w:autoSpaceDN w:val="0"/>
        <w:adjustRightInd w:val="0"/>
        <w:jc w:val="both"/>
        <w:rPr>
          <w:color w:val="231F20"/>
        </w:rPr>
      </w:pPr>
      <w:r>
        <w:rPr>
          <w:color w:val="231F20"/>
        </w:rPr>
        <w:t xml:space="preserve">Le délégataire </w:t>
      </w:r>
      <w:r w:rsidRPr="00A65A3E">
        <w:rPr>
          <w:color w:val="231F20"/>
        </w:rPr>
        <w:t>est libre de convenir des mécanismes appropriés</w:t>
      </w:r>
      <w:r>
        <w:rPr>
          <w:color w:val="231F20"/>
        </w:rPr>
        <w:t xml:space="preserve"> </w:t>
      </w:r>
      <w:r w:rsidRPr="00A65A3E">
        <w:rPr>
          <w:color w:val="231F20"/>
        </w:rPr>
        <w:t>pour régler les différends entre lui et ses prêteurs, entrepreneurs, fournisseurs</w:t>
      </w:r>
      <w:r>
        <w:rPr>
          <w:color w:val="231F20"/>
        </w:rPr>
        <w:t xml:space="preserve"> </w:t>
      </w:r>
      <w:r w:rsidRPr="00A65A3E">
        <w:rPr>
          <w:color w:val="231F20"/>
        </w:rPr>
        <w:t>et autres partenaires commerciaux.</w:t>
      </w:r>
    </w:p>
    <w:p w:rsidR="00754297" w:rsidRDefault="00754297" w:rsidP="00B82D56">
      <w:pPr>
        <w:ind w:left="720" w:hanging="720"/>
      </w:pPr>
    </w:p>
    <w:p w:rsidR="00754297" w:rsidRDefault="00754297" w:rsidP="00B82D56">
      <w:pPr>
        <w:ind w:left="720" w:hanging="720"/>
        <w:sectPr w:rsidR="00754297" w:rsidSect="00680872">
          <w:headerReference w:type="even" r:id="rId35"/>
          <w:headerReference w:type="default" r:id="rId36"/>
          <w:headerReference w:type="first" r:id="rId37"/>
          <w:footnotePr>
            <w:numRestart w:val="eachPage"/>
          </w:footnotePr>
          <w:endnotePr>
            <w:numFmt w:val="decimal"/>
          </w:endnotePr>
          <w:type w:val="oddPage"/>
          <w:pgSz w:w="12240" w:h="15840"/>
          <w:pgMar w:top="1440" w:right="1531" w:bottom="1151" w:left="1797" w:header="720" w:footer="720" w:gutter="0"/>
          <w:pgNumType w:start="51"/>
          <w:cols w:space="720"/>
          <w:titlePg/>
          <w:docGrid w:linePitch="326"/>
        </w:sectPr>
      </w:pPr>
    </w:p>
    <w:p w:rsidR="00754297" w:rsidRDefault="00754297" w:rsidP="00B82D56">
      <w:pPr>
        <w:ind w:left="720" w:hanging="720"/>
        <w:rPr>
          <w:b/>
        </w:rPr>
      </w:pPr>
    </w:p>
    <w:bookmarkEnd w:id="484"/>
    <w:bookmarkEnd w:id="485"/>
    <w:bookmarkEnd w:id="486"/>
    <w:p w:rsidR="00754297" w:rsidRDefault="007542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754297">
        <w:tc>
          <w:tcPr>
            <w:tcW w:w="9198" w:type="dxa"/>
            <w:tcBorders>
              <w:top w:val="nil"/>
              <w:left w:val="nil"/>
              <w:bottom w:val="nil"/>
              <w:right w:val="nil"/>
            </w:tcBorders>
            <w:vAlign w:val="center"/>
          </w:tcPr>
          <w:p w:rsidR="00754297" w:rsidRPr="000B1FB5" w:rsidRDefault="00754297" w:rsidP="00925E51">
            <w:pPr>
              <w:pStyle w:val="Sous-titre"/>
              <w:rPr>
                <w:szCs w:val="24"/>
                <w:lang w:val="fr-FR"/>
              </w:rPr>
            </w:pPr>
            <w:bookmarkStart w:id="490" w:name="_Toc77392476"/>
            <w:bookmarkStart w:id="491" w:name="_Toc77493060"/>
            <w:r w:rsidRPr="000B1FB5">
              <w:rPr>
                <w:szCs w:val="24"/>
                <w:lang w:val="fr-FR"/>
              </w:rPr>
              <w:t>Section V</w:t>
            </w:r>
            <w:r w:rsidR="00CF1C9F" w:rsidRPr="000B1FB5">
              <w:rPr>
                <w:szCs w:val="24"/>
                <w:lang w:val="fr-FR"/>
              </w:rPr>
              <w:t>I</w:t>
            </w:r>
            <w:r w:rsidRPr="000B1FB5">
              <w:rPr>
                <w:szCs w:val="24"/>
                <w:lang w:val="fr-FR"/>
              </w:rPr>
              <w:t>I. Formulaires</w:t>
            </w:r>
            <w:r w:rsidR="00CF1C9F" w:rsidRPr="000B1FB5">
              <w:rPr>
                <w:szCs w:val="24"/>
                <w:lang w:val="fr-FR"/>
              </w:rPr>
              <w:t xml:space="preserve"> de la Convention</w:t>
            </w:r>
            <w:r w:rsidRPr="000B1FB5">
              <w:rPr>
                <w:szCs w:val="24"/>
                <w:lang w:val="fr-FR"/>
              </w:rPr>
              <w:t xml:space="preserve"> </w:t>
            </w:r>
            <w:bookmarkEnd w:id="490"/>
            <w:bookmarkEnd w:id="491"/>
          </w:p>
        </w:tc>
      </w:tr>
    </w:tbl>
    <w:p w:rsidR="00754297" w:rsidRDefault="00754297"/>
    <w:p w:rsidR="00754297" w:rsidRDefault="00754297">
      <w:pPr>
        <w:pStyle w:val="Subtitle2"/>
      </w:pPr>
      <w:bookmarkStart w:id="492" w:name="_Toc494778794"/>
      <w:bookmarkStart w:id="493" w:name="_Toc318759890"/>
      <w:bookmarkStart w:id="494" w:name="_Toc318760050"/>
      <w:r>
        <w:t>Liste des formulaires</w:t>
      </w:r>
      <w:bookmarkEnd w:id="492"/>
      <w:bookmarkEnd w:id="493"/>
      <w:bookmarkEnd w:id="494"/>
    </w:p>
    <w:p w:rsidR="00754297" w:rsidRDefault="00754297"/>
    <w:p w:rsidR="00754297" w:rsidRDefault="00754297" w:rsidP="002708C7">
      <w:pPr>
        <w:rPr>
          <w:sz w:val="28"/>
          <w:u w:val="single"/>
        </w:rPr>
      </w:pPr>
    </w:p>
    <w:p w:rsidR="00754297" w:rsidRPr="002708C7" w:rsidRDefault="00754297" w:rsidP="002708C7">
      <w:pPr>
        <w:numPr>
          <w:ilvl w:val="6"/>
          <w:numId w:val="16"/>
        </w:numPr>
        <w:rPr>
          <w:b/>
          <w:sz w:val="28"/>
          <w:szCs w:val="28"/>
        </w:rPr>
      </w:pPr>
      <w:r w:rsidRPr="002708C7">
        <w:rPr>
          <w:b/>
          <w:sz w:val="28"/>
          <w:szCs w:val="28"/>
        </w:rPr>
        <w:t>Modèle de garantie de bonne exécution (garantie bancaire)</w:t>
      </w:r>
    </w:p>
    <w:p w:rsidR="00754297" w:rsidRPr="002708C7" w:rsidRDefault="00754297" w:rsidP="002708C7">
      <w:pPr>
        <w:numPr>
          <w:ilvl w:val="6"/>
          <w:numId w:val="16"/>
        </w:numPr>
        <w:rPr>
          <w:b/>
          <w:sz w:val="28"/>
          <w:szCs w:val="28"/>
        </w:rPr>
      </w:pPr>
      <w:r w:rsidRPr="002708C7">
        <w:rPr>
          <w:b/>
          <w:sz w:val="28"/>
          <w:szCs w:val="28"/>
        </w:rPr>
        <w:t>Modèle de gara</w:t>
      </w:r>
      <w:r>
        <w:rPr>
          <w:b/>
          <w:sz w:val="28"/>
          <w:szCs w:val="28"/>
        </w:rPr>
        <w:t>ntie de rem</w:t>
      </w:r>
      <w:r w:rsidRPr="002708C7">
        <w:rPr>
          <w:b/>
          <w:sz w:val="28"/>
          <w:szCs w:val="28"/>
        </w:rPr>
        <w:t>boursement d’avance (garantie bancaire)</w:t>
      </w:r>
    </w:p>
    <w:p w:rsidR="00754297" w:rsidRPr="002708C7" w:rsidRDefault="00754297">
      <w:pPr>
        <w:pStyle w:val="TM1"/>
        <w:rPr>
          <w:sz w:val="28"/>
          <w:szCs w:val="28"/>
        </w:rPr>
      </w:pPr>
    </w:p>
    <w:p w:rsidR="00754297" w:rsidRDefault="00754297" w:rsidP="00E70955">
      <w:pPr>
        <w:jc w:val="both"/>
      </w:pPr>
      <w:r>
        <w:br w:type="page"/>
      </w:r>
    </w:p>
    <w:p w:rsidR="00754297" w:rsidRDefault="00754297" w:rsidP="00E70955">
      <w:pPr>
        <w:pStyle w:val="Titre5"/>
        <w:jc w:val="both"/>
        <w:rPr>
          <w:lang w:val="fr-FR"/>
        </w:rPr>
      </w:pPr>
      <w:r>
        <w:rPr>
          <w:lang w:val="fr-FR"/>
        </w:rPr>
        <w:lastRenderedPageBreak/>
        <w:t>1. Modèle de garantie de bonne exécution (garantie bancaire)</w:t>
      </w:r>
    </w:p>
    <w:p w:rsidR="00754297" w:rsidRDefault="00754297" w:rsidP="00E70955">
      <w:pPr>
        <w:pStyle w:val="Pieddepage"/>
        <w:jc w:val="both"/>
      </w:pPr>
    </w:p>
    <w:p w:rsidR="00754297" w:rsidRDefault="00754297" w:rsidP="00E70955">
      <w:pPr>
        <w:pStyle w:val="Pieddepage"/>
        <w:tabs>
          <w:tab w:val="right" w:pos="8640"/>
        </w:tabs>
        <w:ind w:left="5220"/>
        <w:jc w:val="both"/>
      </w:pPr>
      <w:r>
        <w:t xml:space="preserve">Date: </w:t>
      </w:r>
      <w:r>
        <w:tab/>
        <w:t>___________________________</w:t>
      </w:r>
    </w:p>
    <w:p w:rsidR="00754297" w:rsidRDefault="00754297" w:rsidP="00E70955">
      <w:pPr>
        <w:tabs>
          <w:tab w:val="right" w:pos="8640"/>
        </w:tabs>
        <w:ind w:left="5220"/>
        <w:jc w:val="both"/>
      </w:pPr>
      <w:r>
        <w:t>Appel d’offres n</w:t>
      </w:r>
      <w:r>
        <w:rPr>
          <w:vertAlign w:val="superscript"/>
        </w:rPr>
        <w:t>o</w:t>
      </w:r>
      <w:r>
        <w:t xml:space="preserve">: </w:t>
      </w:r>
      <w:r>
        <w:tab/>
        <w:t>_____________</w:t>
      </w:r>
    </w:p>
    <w:p w:rsidR="00754297" w:rsidRDefault="00754297" w:rsidP="00E70955">
      <w:pPr>
        <w:jc w:val="both"/>
        <w:rPr>
          <w:rFonts w:ascii="Arial" w:hAnsi="Arial"/>
          <w:sz w:val="22"/>
        </w:rPr>
      </w:pPr>
    </w:p>
    <w:p w:rsidR="00754297" w:rsidRDefault="00754297" w:rsidP="00E70955">
      <w:pPr>
        <w:jc w:val="both"/>
      </w:pPr>
      <w:r>
        <w:t xml:space="preserve">_____________________________ </w:t>
      </w:r>
      <w:r>
        <w:rPr>
          <w:sz w:val="20"/>
        </w:rPr>
        <w:t>[</w:t>
      </w:r>
      <w:r>
        <w:rPr>
          <w:i/>
          <w:sz w:val="20"/>
        </w:rPr>
        <w:t>nom de la banque et adresse de la banque d’émission</w:t>
      </w:r>
      <w:r>
        <w:rPr>
          <w:sz w:val="20"/>
        </w:rPr>
        <w:t>]</w:t>
      </w:r>
    </w:p>
    <w:p w:rsidR="00754297" w:rsidRDefault="00754297" w:rsidP="00E70955">
      <w:pPr>
        <w:jc w:val="both"/>
      </w:pPr>
    </w:p>
    <w:p w:rsidR="00754297" w:rsidRDefault="00754297" w:rsidP="00E70955">
      <w:pPr>
        <w:jc w:val="both"/>
      </w:pPr>
      <w:r>
        <w:rPr>
          <w:b/>
        </w:rPr>
        <w:t>Bénéficiaire :</w:t>
      </w:r>
      <w:r>
        <w:t xml:space="preserve"> __________________ </w:t>
      </w:r>
      <w:r>
        <w:rPr>
          <w:sz w:val="20"/>
        </w:rPr>
        <w:t>[</w:t>
      </w:r>
      <w:r>
        <w:rPr>
          <w:i/>
          <w:sz w:val="20"/>
        </w:rPr>
        <w:t>nom et adresse de l’Autorité délégante</w:t>
      </w:r>
      <w:r>
        <w:rPr>
          <w:sz w:val="20"/>
        </w:rPr>
        <w:t xml:space="preserve">] </w:t>
      </w:r>
    </w:p>
    <w:p w:rsidR="00754297" w:rsidRDefault="00754297" w:rsidP="00E70955">
      <w:pPr>
        <w:jc w:val="both"/>
      </w:pPr>
    </w:p>
    <w:p w:rsidR="00754297" w:rsidRDefault="00754297" w:rsidP="00E70955">
      <w:pPr>
        <w:jc w:val="both"/>
      </w:pPr>
      <w:r>
        <w:rPr>
          <w:b/>
        </w:rPr>
        <w:t>Date :</w:t>
      </w:r>
      <w:r>
        <w:t xml:space="preserve"> _______________</w:t>
      </w:r>
    </w:p>
    <w:p w:rsidR="00754297" w:rsidRDefault="00754297" w:rsidP="00E70955">
      <w:pPr>
        <w:jc w:val="both"/>
      </w:pPr>
    </w:p>
    <w:p w:rsidR="00754297" w:rsidRDefault="00754297" w:rsidP="00E70955">
      <w:pPr>
        <w:jc w:val="both"/>
      </w:pPr>
      <w:r>
        <w:rPr>
          <w:b/>
        </w:rPr>
        <w:t>Garantie de bonne exécution no. :</w:t>
      </w:r>
      <w:r>
        <w:t xml:space="preserve"> ________________</w:t>
      </w:r>
    </w:p>
    <w:p w:rsidR="00754297" w:rsidRDefault="00754297" w:rsidP="00E70955">
      <w:pPr>
        <w:jc w:val="both"/>
      </w:pPr>
    </w:p>
    <w:p w:rsidR="00754297" w:rsidRDefault="00754297" w:rsidP="00E70955">
      <w:pPr>
        <w:jc w:val="both"/>
      </w:pPr>
      <w:r>
        <w:t xml:space="preserve">Nous avons été informés que ____________________ </w:t>
      </w:r>
      <w:r>
        <w:rPr>
          <w:sz w:val="20"/>
        </w:rPr>
        <w:t>[</w:t>
      </w:r>
      <w:r>
        <w:rPr>
          <w:i/>
          <w:sz w:val="20"/>
        </w:rPr>
        <w:t>nom du titulaire de la convention de délégation de service public</w:t>
      </w:r>
      <w:r>
        <w:rPr>
          <w:sz w:val="20"/>
        </w:rPr>
        <w:t xml:space="preserve">] </w:t>
      </w:r>
      <w:r>
        <w:t xml:space="preserve">(ci-après </w:t>
      </w:r>
      <w:proofErr w:type="gramStart"/>
      <w:r>
        <w:t>dénommé</w:t>
      </w:r>
      <w:proofErr w:type="gramEnd"/>
      <w:r>
        <w:t xml:space="preserve"> « le délégataire») a conclu avec vous la convention no. ________________  en date du ______________ pour l’exploitation de la mission de service public _____________________  [</w:t>
      </w:r>
      <w:r w:rsidRPr="00890139">
        <w:rPr>
          <w:i/>
          <w:sz w:val="22"/>
          <w:szCs w:val="22"/>
        </w:rPr>
        <w:t>description des prestations de la convention de délégation de service public</w:t>
      </w:r>
      <w:r>
        <w:t xml:space="preserve">] (ci-après </w:t>
      </w:r>
      <w:proofErr w:type="gramStart"/>
      <w:r>
        <w:t>dénommé</w:t>
      </w:r>
      <w:proofErr w:type="gramEnd"/>
      <w:r>
        <w:t xml:space="preserve"> « la convention »).</w:t>
      </w:r>
    </w:p>
    <w:p w:rsidR="00754297" w:rsidRDefault="00754297" w:rsidP="00E70955">
      <w:pPr>
        <w:jc w:val="both"/>
      </w:pPr>
    </w:p>
    <w:p w:rsidR="00754297" w:rsidRDefault="00754297" w:rsidP="00E70955">
      <w:pPr>
        <w:jc w:val="both"/>
      </w:pPr>
      <w:r>
        <w:t>De plus, nous comprenons qu’une garantie de bonne exécution est exigée en vertu des conditions de la convention.</w:t>
      </w:r>
    </w:p>
    <w:p w:rsidR="00754297" w:rsidRDefault="00754297" w:rsidP="00E70955">
      <w:pPr>
        <w:jc w:val="both"/>
      </w:pPr>
    </w:p>
    <w:p w:rsidR="00754297" w:rsidRDefault="00754297" w:rsidP="00E70955">
      <w:pPr>
        <w:jc w:val="both"/>
      </w:pPr>
      <w:r>
        <w:t xml:space="preserve">A la demande du délégataire,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i/>
          <w:sz w:val="20"/>
        </w:rPr>
        <w:t xml:space="preserve"> </w:t>
      </w:r>
      <w:r>
        <w:rPr>
          <w:sz w:val="20"/>
        </w:rPr>
        <w:t>[</w:t>
      </w:r>
      <w:r>
        <w:rPr>
          <w:i/>
          <w:sz w:val="20"/>
        </w:rPr>
        <w:t>Insérer la somme en lettres</w:t>
      </w:r>
      <w:r>
        <w:rPr>
          <w:sz w:val="20"/>
        </w:rPr>
        <w:t>]</w:t>
      </w:r>
      <w:r>
        <w:rPr>
          <w:vertAlign w:val="superscript"/>
        </w:rPr>
        <w:footnoteReference w:id="3"/>
      </w:r>
      <w:r>
        <w:t xml:space="preserve">.  Votre demande en paiement doit être accompagnée d’une déclaration attestant que le délégataire ne se conforme pas aux conditions de la convention, sans que vous ayez à prouver ou à donner les raisons ou le motif de votre demande ou du montant indiqué dans votre demande. </w:t>
      </w:r>
    </w:p>
    <w:p w:rsidR="00754297" w:rsidRDefault="00754297" w:rsidP="00E70955">
      <w:pPr>
        <w:jc w:val="both"/>
      </w:pPr>
    </w:p>
    <w:p w:rsidR="00754297" w:rsidRDefault="00754297" w:rsidP="00E70955">
      <w:pPr>
        <w:jc w:val="both"/>
      </w:pPr>
      <w:r>
        <w:t xml:space="preserve">La présente garantie expire au plus tard le  __________  ___________ 2____, </w:t>
      </w:r>
      <w:r>
        <w:rPr>
          <w:vertAlign w:val="superscript"/>
        </w:rPr>
        <w:footnoteReference w:id="4"/>
      </w:r>
      <w:r>
        <w:t xml:space="preserve"> et toute demande de paiement doit être reçue au plus tard à cette date.</w:t>
      </w:r>
    </w:p>
    <w:p w:rsidR="00754297" w:rsidRDefault="00754297" w:rsidP="00E70955">
      <w:pPr>
        <w:jc w:val="both"/>
      </w:pPr>
    </w:p>
    <w:p w:rsidR="00754297" w:rsidRDefault="00754297" w:rsidP="00E70955">
      <w:pPr>
        <w:jc w:val="both"/>
      </w:pPr>
      <w:r>
        <w:t>La présente garantie est établie en conformité avec l’Acte Uniforme OHADA portant organisation des sûretés du 17 avril 1997 dont les articles 29 et 30 sont respectivement relatifs aux règles de formation de la lettre de garantie et à ses mentions obligatoires.</w:t>
      </w:r>
    </w:p>
    <w:p w:rsidR="00754297" w:rsidRDefault="00754297" w:rsidP="00E70955">
      <w:pPr>
        <w:pStyle w:val="BodyText21"/>
        <w:ind w:left="288"/>
        <w:jc w:val="both"/>
        <w:rPr>
          <w:sz w:val="24"/>
          <w:lang w:val="fr-FR"/>
        </w:rPr>
      </w:pPr>
    </w:p>
    <w:p w:rsidR="00754297" w:rsidRDefault="00754297" w:rsidP="00E70955">
      <w:pPr>
        <w:jc w:val="both"/>
      </w:pPr>
      <w:r>
        <w:t>___________________</w:t>
      </w:r>
    </w:p>
    <w:p w:rsidR="00754297" w:rsidRDefault="00754297" w:rsidP="00E70955">
      <w:pPr>
        <w:jc w:val="both"/>
      </w:pPr>
      <w:r>
        <w:t>[Signature]</w:t>
      </w:r>
    </w:p>
    <w:p w:rsidR="00754297" w:rsidRDefault="00754297" w:rsidP="00E70955">
      <w:pPr>
        <w:jc w:val="both"/>
      </w:pPr>
    </w:p>
    <w:p w:rsidR="00754297" w:rsidRDefault="00754297" w:rsidP="00E70955">
      <w:pPr>
        <w:jc w:val="both"/>
        <w:rPr>
          <w:i/>
        </w:rPr>
      </w:pPr>
      <w:r>
        <w:t>Note : Le texte en italiques doit être retiré du document final ; il est fourni à titre indicatif en vue de faciliter la préparation du document</w:t>
      </w:r>
      <w:r>
        <w:rPr>
          <w:i/>
        </w:rPr>
        <w:t>.</w:t>
      </w:r>
    </w:p>
    <w:p w:rsidR="00754297" w:rsidRDefault="00754297" w:rsidP="00E70955">
      <w:pPr>
        <w:jc w:val="both"/>
        <w:rPr>
          <w:u w:val="single"/>
        </w:rPr>
      </w:pPr>
    </w:p>
    <w:p w:rsidR="00754297" w:rsidRDefault="00754297" w:rsidP="00E70955">
      <w:pPr>
        <w:tabs>
          <w:tab w:val="right" w:pos="9000"/>
        </w:tabs>
        <w:jc w:val="both"/>
        <w:rPr>
          <w:u w:val="single"/>
        </w:rPr>
      </w:pPr>
      <w:r>
        <w:rPr>
          <w:u w:val="single"/>
        </w:rPr>
        <w:tab/>
      </w:r>
    </w:p>
    <w:p w:rsidR="00754297" w:rsidRDefault="00754297" w:rsidP="00E70955">
      <w:pPr>
        <w:tabs>
          <w:tab w:val="left" w:pos="5238"/>
          <w:tab w:val="left" w:pos="5474"/>
          <w:tab w:val="left" w:pos="9468"/>
        </w:tabs>
        <w:jc w:val="both"/>
      </w:pPr>
    </w:p>
    <w:p w:rsidR="00754297" w:rsidRDefault="00754297" w:rsidP="00E70955">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Pr>
          <w:rFonts w:ascii="Times New Roman" w:hAnsi="Times New Roman"/>
          <w:lang w:val="fr-FR"/>
        </w:rPr>
        <w:t>En date du _______________________________ jour de ________________________.</w:t>
      </w:r>
    </w:p>
    <w:p w:rsidR="00754297" w:rsidRDefault="00754297" w:rsidP="00E70955">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754297" w:rsidRDefault="00754297" w:rsidP="00E70955">
      <w:pPr>
        <w:pStyle w:val="SectionXHeader3"/>
        <w:jc w:val="both"/>
      </w:pPr>
      <w:r>
        <w:rPr>
          <w:bCs w:val="0"/>
          <w:iCs w:val="0"/>
        </w:rPr>
        <w:br w:type="page"/>
      </w:r>
    </w:p>
    <w:p w:rsidR="00754297" w:rsidRDefault="00754297" w:rsidP="00E70955">
      <w:pPr>
        <w:pStyle w:val="Titre5"/>
        <w:jc w:val="both"/>
        <w:rPr>
          <w:lang w:val="fr-FR"/>
        </w:rPr>
      </w:pPr>
      <w:r>
        <w:rPr>
          <w:lang w:val="fr-FR"/>
        </w:rPr>
        <w:lastRenderedPageBreak/>
        <w:t xml:space="preserve">2. Modèle de garantie de remboursement d’avance </w:t>
      </w:r>
      <w:r>
        <w:rPr>
          <w:lang w:val="fr-FR"/>
        </w:rPr>
        <w:br/>
        <w:t xml:space="preserve">(garantie bancaire) </w:t>
      </w:r>
      <w:r w:rsidRPr="00280AF6">
        <w:rPr>
          <w:b w:val="0"/>
          <w:i/>
          <w:sz w:val="20"/>
          <w:lang w:val="fr-FR"/>
        </w:rPr>
        <w:t>si</w:t>
      </w:r>
      <w:r>
        <w:rPr>
          <w:b w:val="0"/>
          <w:i/>
          <w:sz w:val="20"/>
          <w:lang w:val="fr-FR"/>
        </w:rPr>
        <w:t xml:space="preserve"> une</w:t>
      </w:r>
      <w:r w:rsidRPr="00280AF6">
        <w:rPr>
          <w:b w:val="0"/>
          <w:i/>
          <w:sz w:val="20"/>
          <w:lang w:val="fr-FR"/>
        </w:rPr>
        <w:t xml:space="preserve"> garantie de remboursement</w:t>
      </w:r>
      <w:r>
        <w:rPr>
          <w:b w:val="0"/>
          <w:i/>
          <w:sz w:val="20"/>
          <w:lang w:val="fr-FR"/>
        </w:rPr>
        <w:t xml:space="preserve"> d’avance est</w:t>
      </w:r>
      <w:r w:rsidRPr="00280AF6">
        <w:rPr>
          <w:b w:val="0"/>
          <w:i/>
          <w:sz w:val="20"/>
          <w:lang w:val="fr-FR"/>
        </w:rPr>
        <w:t xml:space="preserve"> </w:t>
      </w:r>
      <w:r>
        <w:rPr>
          <w:b w:val="0"/>
          <w:i/>
          <w:sz w:val="20"/>
          <w:lang w:val="fr-FR"/>
        </w:rPr>
        <w:t>exigée.</w:t>
      </w:r>
    </w:p>
    <w:p w:rsidR="00754297" w:rsidRDefault="00754297" w:rsidP="00E70955">
      <w:pPr>
        <w:jc w:val="both"/>
      </w:pPr>
    </w:p>
    <w:p w:rsidR="00754297" w:rsidRDefault="00754297" w:rsidP="00E70955">
      <w:pPr>
        <w:pStyle w:val="Pieddepage"/>
        <w:tabs>
          <w:tab w:val="right" w:pos="9000"/>
        </w:tabs>
        <w:ind w:left="5220"/>
        <w:jc w:val="both"/>
      </w:pPr>
      <w:proofErr w:type="gramStart"/>
      <w:r>
        <w:t>Date :</w:t>
      </w:r>
      <w:proofErr w:type="gramEnd"/>
      <w:r>
        <w:t xml:space="preserve"> </w:t>
      </w:r>
      <w:r>
        <w:tab/>
        <w:t>___________________________</w:t>
      </w:r>
    </w:p>
    <w:p w:rsidR="00754297" w:rsidRDefault="00754297" w:rsidP="00E70955">
      <w:pPr>
        <w:tabs>
          <w:tab w:val="right" w:pos="9000"/>
        </w:tabs>
        <w:ind w:left="5220"/>
        <w:jc w:val="both"/>
      </w:pPr>
      <w:r>
        <w:t>Appel d’offres n</w:t>
      </w:r>
      <w:r>
        <w:rPr>
          <w:vertAlign w:val="superscript"/>
        </w:rPr>
        <w:t>o</w:t>
      </w:r>
      <w:r>
        <w:t xml:space="preserve"> : </w:t>
      </w:r>
      <w:r>
        <w:tab/>
        <w:t>_____________</w:t>
      </w:r>
    </w:p>
    <w:p w:rsidR="00754297" w:rsidRDefault="00754297" w:rsidP="00E70955">
      <w:pPr>
        <w:jc w:val="both"/>
        <w:rPr>
          <w:rFonts w:ascii="Arial" w:hAnsi="Arial"/>
          <w:sz w:val="22"/>
        </w:rPr>
      </w:pPr>
    </w:p>
    <w:p w:rsidR="00754297" w:rsidRDefault="00754297" w:rsidP="00E70955">
      <w:pPr>
        <w:jc w:val="both"/>
        <w:rPr>
          <w:rFonts w:ascii="Arial" w:hAnsi="Arial"/>
          <w:sz w:val="22"/>
        </w:rPr>
      </w:pPr>
    </w:p>
    <w:p w:rsidR="00754297" w:rsidRDefault="00754297" w:rsidP="00E70955">
      <w:pPr>
        <w:spacing w:after="200"/>
        <w:jc w:val="both"/>
      </w:pPr>
      <w:r>
        <w:t xml:space="preserve">_____________________________ </w:t>
      </w:r>
      <w:r>
        <w:rPr>
          <w:sz w:val="20"/>
        </w:rPr>
        <w:t>[</w:t>
      </w:r>
      <w:r>
        <w:rPr>
          <w:i/>
          <w:sz w:val="20"/>
        </w:rPr>
        <w:t>nom de la banque et adresse de la banque d’émission</w:t>
      </w:r>
      <w:r>
        <w:rPr>
          <w:sz w:val="20"/>
        </w:rPr>
        <w:t>]</w:t>
      </w:r>
    </w:p>
    <w:p w:rsidR="00754297" w:rsidRDefault="00754297" w:rsidP="00E70955">
      <w:pPr>
        <w:spacing w:after="200"/>
        <w:jc w:val="both"/>
      </w:pPr>
      <w:r>
        <w:rPr>
          <w:b/>
        </w:rPr>
        <w:t>Bénéficiaire :</w:t>
      </w:r>
      <w:r>
        <w:t xml:space="preserve"> __________________ </w:t>
      </w:r>
      <w:r>
        <w:rPr>
          <w:sz w:val="20"/>
        </w:rPr>
        <w:t>[</w:t>
      </w:r>
      <w:r>
        <w:rPr>
          <w:i/>
          <w:sz w:val="20"/>
        </w:rPr>
        <w:t>nom et adresse de</w:t>
      </w:r>
      <w:r w:rsidRPr="00562EDA">
        <w:rPr>
          <w:i/>
          <w:sz w:val="20"/>
        </w:rPr>
        <w:t xml:space="preserve"> </w:t>
      </w:r>
      <w:r>
        <w:rPr>
          <w:i/>
          <w:sz w:val="20"/>
        </w:rPr>
        <w:t>l’Autorité délégante</w:t>
      </w:r>
      <w:r>
        <w:rPr>
          <w:sz w:val="20"/>
        </w:rPr>
        <w:t xml:space="preserve">] </w:t>
      </w:r>
      <w:r>
        <w:t xml:space="preserve"> </w:t>
      </w:r>
    </w:p>
    <w:p w:rsidR="00754297" w:rsidRDefault="00754297" w:rsidP="00E70955">
      <w:pPr>
        <w:spacing w:after="200"/>
        <w:jc w:val="both"/>
      </w:pPr>
      <w:r>
        <w:rPr>
          <w:b/>
        </w:rPr>
        <w:t>Date :</w:t>
      </w:r>
      <w:r>
        <w:t xml:space="preserve"> _______________</w:t>
      </w:r>
    </w:p>
    <w:p w:rsidR="00754297" w:rsidRDefault="00754297" w:rsidP="00E70955">
      <w:pPr>
        <w:spacing w:after="200"/>
        <w:jc w:val="both"/>
      </w:pPr>
      <w:r>
        <w:rPr>
          <w:b/>
        </w:rPr>
        <w:t>Garantie de restitution d’avance no. :</w:t>
      </w:r>
      <w:r>
        <w:t xml:space="preserve"> ________________</w:t>
      </w:r>
    </w:p>
    <w:p w:rsidR="00754297" w:rsidRDefault="00754297" w:rsidP="00E70955">
      <w:pPr>
        <w:spacing w:after="200"/>
        <w:jc w:val="both"/>
      </w:pPr>
      <w:r>
        <w:t xml:space="preserve">Nous avons été informés que ____________________ </w:t>
      </w:r>
      <w:r>
        <w:rPr>
          <w:sz w:val="20"/>
        </w:rPr>
        <w:t>[</w:t>
      </w:r>
      <w:r>
        <w:rPr>
          <w:i/>
          <w:sz w:val="20"/>
        </w:rPr>
        <w:t>nom du titulaire de la convention de délégation de service public</w:t>
      </w:r>
      <w:r>
        <w:rPr>
          <w:sz w:val="20"/>
        </w:rPr>
        <w:t>]</w:t>
      </w:r>
      <w:r>
        <w:t xml:space="preserve"> (ci-après </w:t>
      </w:r>
      <w:proofErr w:type="gramStart"/>
      <w:r>
        <w:t>dénommé</w:t>
      </w:r>
      <w:proofErr w:type="gramEnd"/>
      <w:r>
        <w:t xml:space="preserve"> « le délégataire») a conclu avec vous la convention no. ________________ en date du ______________ pour l’exploitation de la mission de service public _________  [</w:t>
      </w:r>
      <w:r w:rsidRPr="00890139">
        <w:rPr>
          <w:i/>
          <w:sz w:val="22"/>
          <w:szCs w:val="22"/>
        </w:rPr>
        <w:t>description des prestations de la convention de délégation de service public</w:t>
      </w:r>
      <w:r>
        <w:t xml:space="preserve">] (ci-après </w:t>
      </w:r>
      <w:proofErr w:type="gramStart"/>
      <w:r>
        <w:t>dénommé</w:t>
      </w:r>
      <w:proofErr w:type="gramEnd"/>
      <w:r>
        <w:t xml:space="preserve"> « la convention »).</w:t>
      </w:r>
    </w:p>
    <w:p w:rsidR="00754297" w:rsidRDefault="00754297" w:rsidP="00E70955">
      <w:pPr>
        <w:spacing w:after="200"/>
        <w:jc w:val="both"/>
      </w:pPr>
      <w:r>
        <w:t xml:space="preserve">De plus, nous comprenons qu’en vertu des conditions de la convention, une avance du montant de ___________ </w:t>
      </w:r>
      <w:r>
        <w:rPr>
          <w:sz w:val="20"/>
        </w:rPr>
        <w:t>[</w:t>
      </w:r>
      <w:r>
        <w:rPr>
          <w:i/>
          <w:sz w:val="20"/>
        </w:rPr>
        <w:t>Insérer la somme en chiffres</w:t>
      </w:r>
      <w:r>
        <w:rPr>
          <w:sz w:val="20"/>
        </w:rPr>
        <w:t>]</w:t>
      </w:r>
      <w:r>
        <w:t xml:space="preserve"> _____________</w:t>
      </w:r>
      <w:r>
        <w:rPr>
          <w:i/>
          <w:sz w:val="20"/>
        </w:rPr>
        <w:t xml:space="preserve"> </w:t>
      </w:r>
      <w:r>
        <w:rPr>
          <w:sz w:val="20"/>
        </w:rPr>
        <w:t>[</w:t>
      </w:r>
      <w:r>
        <w:rPr>
          <w:i/>
          <w:sz w:val="20"/>
        </w:rPr>
        <w:t>Insérer la somme en lettres</w:t>
      </w:r>
      <w:r>
        <w:rPr>
          <w:sz w:val="20"/>
        </w:rPr>
        <w:t>]</w:t>
      </w:r>
      <w:r>
        <w:t xml:space="preserve"> est versée contre une garantie de restitution d’avance.</w:t>
      </w:r>
    </w:p>
    <w:p w:rsidR="00754297" w:rsidRDefault="00754297" w:rsidP="00E70955">
      <w:pPr>
        <w:spacing w:after="200"/>
        <w:jc w:val="both"/>
      </w:pPr>
      <w:r>
        <w:t xml:space="preserve">A la demande du délégataire de service,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i/>
        </w:rPr>
        <w:t xml:space="preserve"> </w:t>
      </w:r>
      <w:r>
        <w:rPr>
          <w:sz w:val="20"/>
        </w:rPr>
        <w:t>[</w:t>
      </w:r>
      <w:r>
        <w:rPr>
          <w:i/>
          <w:sz w:val="20"/>
        </w:rPr>
        <w:t>Insérer la somme en lettres</w:t>
      </w:r>
      <w:r>
        <w:rPr>
          <w:sz w:val="20"/>
        </w:rPr>
        <w:t>]</w:t>
      </w:r>
      <w:r>
        <w:rPr>
          <w:rStyle w:val="Appelnotedebasdep"/>
        </w:rPr>
        <w:footnoteReference w:id="5"/>
      </w:r>
      <w:r>
        <w:t>.  Votre demande en paiement doit être accompagnée d’une déclaration attestant que le délégataire ne se conforme pas aux conditions de la convention parce qu’il a utilisé l’avance à d’autres fins que l’exécution de la mission de service public.</w:t>
      </w:r>
    </w:p>
    <w:p w:rsidR="00754297" w:rsidRDefault="00754297" w:rsidP="00E70955">
      <w:pPr>
        <w:spacing w:after="200"/>
        <w:jc w:val="both"/>
      </w:pPr>
      <w:r>
        <w:t xml:space="preserve">Toute demande et paiement au titre de la présente garantie est conditionnelle à la réception par le délégataire de l’avance mentionnée plus haut dans son compte portant le numéro ______________ à __________________ </w:t>
      </w:r>
      <w:r>
        <w:rPr>
          <w:sz w:val="20"/>
        </w:rPr>
        <w:t>[</w:t>
      </w:r>
      <w:r>
        <w:rPr>
          <w:i/>
          <w:sz w:val="20"/>
        </w:rPr>
        <w:t>nom et adresse de la banque</w:t>
      </w:r>
      <w:r>
        <w:rPr>
          <w:sz w:val="20"/>
        </w:rPr>
        <w:t>]</w:t>
      </w:r>
      <w:r>
        <w:t>.</w:t>
      </w:r>
    </w:p>
    <w:p w:rsidR="00754297" w:rsidRDefault="00754297" w:rsidP="00E70955">
      <w:pPr>
        <w:spacing w:after="200"/>
        <w:jc w:val="both"/>
      </w:pPr>
      <w:r>
        <w:t>La présente garantie expire au plus tard le _________  ___________ 2____</w:t>
      </w:r>
      <w:r>
        <w:rPr>
          <w:rStyle w:val="Appelnotedebasdep"/>
        </w:rPr>
        <w:footnoteReference w:id="6"/>
      </w:r>
      <w:r>
        <w:t xml:space="preserve"> et toute demande de paiement doit être reçue au plus tard à cette date.</w:t>
      </w:r>
    </w:p>
    <w:p w:rsidR="00754297" w:rsidRDefault="00754297" w:rsidP="00E70955">
      <w:pPr>
        <w:jc w:val="both"/>
      </w:pPr>
      <w:r>
        <w:lastRenderedPageBreak/>
        <w:t>La présente garantie de soumission est établie en conformité avec l’Acte Uniforme OHADA portant organisation des sûretés du 17 avril 1997 dont les articles 29 et 30 sont respectivement relatifs aux règles de formation de la lettre de garantie et à ses mentions obligatoires.</w:t>
      </w:r>
    </w:p>
    <w:p w:rsidR="00754297" w:rsidRDefault="00754297" w:rsidP="00E70955"/>
    <w:p w:rsidR="00754297" w:rsidRDefault="00754297" w:rsidP="00E70955">
      <w:r>
        <w:t>_____________________</w:t>
      </w:r>
    </w:p>
    <w:p w:rsidR="00754297" w:rsidRDefault="00754297" w:rsidP="00E70955"/>
    <w:p w:rsidR="00754297" w:rsidRDefault="00754297" w:rsidP="00E70955">
      <w:r>
        <w:t>Signature</w:t>
      </w:r>
    </w:p>
    <w:p w:rsidR="00754297" w:rsidRDefault="00754297" w:rsidP="00E70955">
      <w:pPr>
        <w:tabs>
          <w:tab w:val="right" w:pos="9000"/>
        </w:tabs>
        <w:rPr>
          <w:b/>
          <w:i/>
        </w:rPr>
      </w:pPr>
    </w:p>
    <w:p w:rsidR="00754297" w:rsidRDefault="00754297" w:rsidP="00E70955">
      <w:pPr>
        <w:tabs>
          <w:tab w:val="right" w:pos="9000"/>
        </w:tabs>
        <w:rPr>
          <w:b/>
          <w:i/>
        </w:rPr>
      </w:pPr>
    </w:p>
    <w:p w:rsidR="00754297" w:rsidRDefault="00754297" w:rsidP="00AC174B">
      <w:pPr>
        <w:tabs>
          <w:tab w:val="right" w:pos="9000"/>
        </w:tabs>
        <w:rPr>
          <w:i/>
        </w:rPr>
      </w:pPr>
      <w:r>
        <w:rPr>
          <w:i/>
        </w:rPr>
        <w:t xml:space="preserve">Note : Le texte en italiques </w:t>
      </w:r>
      <w:r>
        <w:rPr>
          <w:i/>
          <w:u w:val="single"/>
        </w:rPr>
        <w:t>doit être retiré du document final</w:t>
      </w:r>
      <w:r>
        <w:rPr>
          <w:i/>
        </w:rPr>
        <w:t> ; il est fourni à titre indicatif en vue de faciliter la préparation</w:t>
      </w:r>
    </w:p>
    <w:p w:rsidR="00CD42EB" w:rsidRDefault="00CD42EB" w:rsidP="00AC174B">
      <w:pPr>
        <w:tabs>
          <w:tab w:val="right" w:pos="9000"/>
        </w:tabs>
        <w:rPr>
          <w:i/>
        </w:rPr>
      </w:pPr>
    </w:p>
    <w:p w:rsidR="00CD42EB" w:rsidRDefault="00CD42EB" w:rsidP="00AC174B">
      <w:pPr>
        <w:tabs>
          <w:tab w:val="right" w:pos="9000"/>
        </w:tabs>
        <w:rPr>
          <w:i/>
        </w:rPr>
      </w:pPr>
    </w:p>
    <w:sectPr w:rsidR="00CD42EB" w:rsidSect="00C245BA">
      <w:headerReference w:type="even" r:id="rId38"/>
      <w:headerReference w:type="default" r:id="rId39"/>
      <w:footnotePr>
        <w:numRestart w:val="eachPage"/>
      </w:footnotePr>
      <w:endnotePr>
        <w:numFmt w:val="decimal"/>
      </w:endnotePr>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FEC" w:rsidRDefault="00022FEC">
      <w:r>
        <w:separator/>
      </w:r>
    </w:p>
  </w:endnote>
  <w:endnote w:type="continuationSeparator" w:id="0">
    <w:p w:rsidR="00022FEC" w:rsidRDefault="0002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Pr="00FD19CB" w:rsidRDefault="0060023B" w:rsidP="002445BB">
    <w:pPr>
      <w:pStyle w:val="Pieddepage"/>
      <w:ind w:left="-426" w:right="-353"/>
      <w:jc w:val="center"/>
      <w:rPr>
        <w:lang w:val="fr-FR"/>
      </w:rPr>
    </w:pPr>
    <w:r w:rsidRPr="00FD19CB">
      <w:rPr>
        <w:lang w:val="fr-FR"/>
      </w:rPr>
      <w:t>Dossier Type d’Appel d’Offres pour la passation de Délégations de Service Public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Pr="00FD19CB" w:rsidRDefault="0060023B" w:rsidP="009757E5">
    <w:pPr>
      <w:pStyle w:val="Pieddepage"/>
      <w:ind w:left="-426" w:right="-353"/>
      <w:jc w:val="center"/>
      <w:rPr>
        <w:lang w:val="fr-FR"/>
      </w:rPr>
    </w:pPr>
    <w:r w:rsidRPr="00FD19CB">
      <w:rPr>
        <w:lang w:val="fr-FR"/>
      </w:rPr>
      <w:t>Dossier Type d’Appel d’Offres pour la passation de Délégations de Service 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Pr="00FD19CB" w:rsidRDefault="0060023B" w:rsidP="00711F3C">
    <w:pPr>
      <w:pStyle w:val="Pieddepage"/>
      <w:ind w:left="-426" w:right="-353"/>
      <w:jc w:val="center"/>
      <w:rPr>
        <w:lang w:val="fr-FR"/>
      </w:rPr>
    </w:pPr>
    <w:r w:rsidRPr="00FD19CB">
      <w:rPr>
        <w:lang w:val="fr-FR"/>
      </w:rPr>
      <w:t>Dossier Type d’Appel d’Offres pour la passation de Délégations de Service 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FEC" w:rsidRDefault="00022FEC">
      <w:r>
        <w:separator/>
      </w:r>
    </w:p>
  </w:footnote>
  <w:footnote w:type="continuationSeparator" w:id="0">
    <w:p w:rsidR="00022FEC" w:rsidRDefault="00022FEC">
      <w:r>
        <w:continuationSeparator/>
      </w:r>
    </w:p>
  </w:footnote>
  <w:footnote w:id="1">
    <w:p w:rsidR="0060023B" w:rsidRPr="00890179" w:rsidRDefault="0060023B" w:rsidP="00B43FFB">
      <w:pPr>
        <w:pStyle w:val="Notedebasdepage"/>
        <w:rPr>
          <w:lang w:val="fr-FR"/>
        </w:rPr>
      </w:pPr>
      <w:r>
        <w:rPr>
          <w:rStyle w:val="Appelnotedebasdep"/>
        </w:rPr>
        <w:footnoteRef/>
      </w:r>
      <w:r>
        <w:t xml:space="preserve"> </w:t>
      </w:r>
      <w:r w:rsidRPr="00890179">
        <w:rPr>
          <w:lang w:val="fr-FR"/>
        </w:rPr>
        <w:t xml:space="preserve">Désigne la personne morale de droit public ou de droit privé visée </w:t>
      </w:r>
      <w:r>
        <w:rPr>
          <w:lang w:val="fr-FR"/>
        </w:rPr>
        <w:t>à</w:t>
      </w:r>
      <w:r w:rsidRPr="00890179">
        <w:rPr>
          <w:lang w:val="fr-FR"/>
        </w:rPr>
        <w:t xml:space="preserve"> </w:t>
      </w:r>
      <w:r>
        <w:rPr>
          <w:lang w:val="fr-FR"/>
        </w:rPr>
        <w:t>l’</w:t>
      </w:r>
      <w:r w:rsidRPr="00890179">
        <w:rPr>
          <w:lang w:val="fr-FR"/>
        </w:rPr>
        <w:t xml:space="preserve">article </w:t>
      </w:r>
      <w:r>
        <w:rPr>
          <w:lang w:val="fr-FR"/>
        </w:rPr>
        <w:t>3</w:t>
      </w:r>
      <w:r w:rsidRPr="00890179">
        <w:rPr>
          <w:lang w:val="fr-FR"/>
        </w:rPr>
        <w:t xml:space="preserve"> de la </w:t>
      </w:r>
      <w:r>
        <w:rPr>
          <w:lang w:val="fr-FR"/>
        </w:rPr>
        <w:t xml:space="preserve">Loi N° 2009-013 du 30 juin 2009, relative aux </w:t>
      </w:r>
      <w:r w:rsidRPr="00890179">
        <w:rPr>
          <w:lang w:val="fr-FR"/>
        </w:rPr>
        <w:t xml:space="preserve">marchés publics et délégations de service public, signataire d’une convention de délégation de service public. L’Autorité contractante est en général le Maître d’Ouvrage ou le Maître d’Ouvrage délégué. Dans les documents constituants le Marché, l’Autorité contractante est désignée par « le Maître d’Ouvrage ». Les organismes de droit public définis à l’article </w:t>
      </w:r>
      <w:r>
        <w:rPr>
          <w:lang w:val="fr-FR"/>
        </w:rPr>
        <w:t>3</w:t>
      </w:r>
      <w:r w:rsidRPr="00890179">
        <w:rPr>
          <w:lang w:val="fr-FR"/>
        </w:rPr>
        <w:t xml:space="preserve"> susmentionné sont assimilés à la qualité de Maître d’Ouvrage en tant qu’ils passent des marchés publics.</w:t>
      </w:r>
    </w:p>
    <w:p w:rsidR="0060023B" w:rsidRDefault="0060023B" w:rsidP="00B43FFB">
      <w:pPr>
        <w:pStyle w:val="Notedebasdepage"/>
      </w:pPr>
    </w:p>
  </w:footnote>
  <w:footnote w:id="2">
    <w:p w:rsidR="0060023B" w:rsidRDefault="0060023B" w:rsidP="006A5835">
      <w:pPr>
        <w:pStyle w:val="Notedebasdepage"/>
        <w:tabs>
          <w:tab w:val="left" w:pos="360"/>
        </w:tabs>
        <w:ind w:left="360" w:hanging="360"/>
      </w:pPr>
      <w:r>
        <w:rPr>
          <w:rStyle w:val="Appelnotedebasdep"/>
        </w:rPr>
        <w:footnoteRef/>
      </w:r>
      <w:r>
        <w:t xml:space="preserve"> </w:t>
      </w:r>
      <w:r>
        <w:tab/>
      </w:r>
      <w:r w:rsidRPr="004D49FC">
        <w:rPr>
          <w:rFonts w:ascii="CG Times" w:hAnsi="CG Times"/>
          <w:lang w:val="fr-FR"/>
        </w:rPr>
        <w:t>Le bureau où l’on consulte et d’où sont émis les Dossiers d’appel d’offres et celui où sont déposées les offres peuvent être identiques ou différents</w:t>
      </w:r>
    </w:p>
  </w:footnote>
  <w:footnote w:id="3">
    <w:p w:rsidR="0060023B" w:rsidRPr="00AC3CF4" w:rsidRDefault="0060023B" w:rsidP="00E70955">
      <w:pPr>
        <w:pStyle w:val="Notedebasdepage"/>
        <w:tabs>
          <w:tab w:val="left" w:pos="360"/>
        </w:tabs>
        <w:ind w:left="360" w:hanging="360"/>
        <w:rPr>
          <w:lang w:val="fr-FR"/>
        </w:rPr>
      </w:pPr>
      <w:r>
        <w:rPr>
          <w:rStyle w:val="Appelnotedebasdep"/>
          <w:i/>
        </w:rPr>
        <w:footnoteRef/>
      </w:r>
      <w:r>
        <w:rPr>
          <w:i/>
        </w:rPr>
        <w:t xml:space="preserve"> </w:t>
      </w:r>
      <w:r>
        <w:rPr>
          <w:i/>
        </w:rPr>
        <w:tab/>
      </w:r>
      <w:r w:rsidRPr="00AC3CF4">
        <w:rPr>
          <w:i/>
          <w:lang w:val="fr-FR"/>
        </w:rPr>
        <w:t xml:space="preserve">Le Garant doit Insérer un montant représentant </w:t>
      </w:r>
      <w:r w:rsidR="005818B7">
        <w:rPr>
          <w:i/>
          <w:lang w:val="fr-FR"/>
        </w:rPr>
        <w:t xml:space="preserve">le </w:t>
      </w:r>
      <w:r w:rsidRPr="00AC3CF4">
        <w:rPr>
          <w:i/>
          <w:lang w:val="fr-FR"/>
        </w:rPr>
        <w:t>montant mentionné d</w:t>
      </w:r>
      <w:r w:rsidR="005818B7">
        <w:rPr>
          <w:i/>
          <w:lang w:val="fr-FR"/>
        </w:rPr>
        <w:t>ans</w:t>
      </w:r>
      <w:r w:rsidRPr="00AC3CF4">
        <w:rPr>
          <w:i/>
          <w:lang w:val="fr-FR"/>
        </w:rPr>
        <w:t xml:space="preserve"> la convention.</w:t>
      </w:r>
    </w:p>
  </w:footnote>
  <w:footnote w:id="4">
    <w:p w:rsidR="0060023B" w:rsidRPr="00AC3CF4" w:rsidRDefault="0060023B" w:rsidP="00E70955">
      <w:pPr>
        <w:pStyle w:val="Notedebasdepage"/>
        <w:tabs>
          <w:tab w:val="left" w:pos="360"/>
        </w:tabs>
        <w:ind w:left="360" w:hanging="360"/>
        <w:rPr>
          <w:lang w:val="fr-FR"/>
        </w:rPr>
      </w:pPr>
      <w:r w:rsidRPr="00AC3CF4">
        <w:rPr>
          <w:rStyle w:val="Appelnotedebasdep"/>
          <w:i/>
          <w:lang w:val="fr-FR"/>
        </w:rPr>
        <w:footnoteRef/>
      </w:r>
      <w:r w:rsidRPr="00AC3CF4">
        <w:rPr>
          <w:i/>
          <w:lang w:val="fr-FR"/>
        </w:rPr>
        <w:t xml:space="preserve"> </w:t>
      </w:r>
      <w:r w:rsidRPr="00AC3CF4">
        <w:rPr>
          <w:i/>
          <w:lang w:val="fr-FR"/>
        </w:rPr>
        <w:tab/>
        <w:t>Insérer la date représentant vingt-huit jours suivant la date estimée de fin des prestations de la convention de délégation de service public.  L’Autorité délégante doit prendre en compte le fait que, dans le cas d’une prorogation de la durée du Marché, il devra demander au Garant de prolonger la durée de la présente garantie.  Une telle demande doit être faite par écrit avant la date d’expiration mentionnée dans la garantie. Lorsqu’elle  préparera la garantie, l’Autorité délégante peut considérer ajouter ce qui suit à la fin de l’avant-dernier paragraphe: « Sur demande écrite de l’Autorité délégante, formulée avant l’expiration de la présente garantie, le Garant prolongera la durée de cette garantie pour une période ne dépassant pas [six mois] [un an].  Une telle extension ne sera accordée qu’une fois. »</w:t>
      </w:r>
    </w:p>
  </w:footnote>
  <w:footnote w:id="5">
    <w:p w:rsidR="0060023B" w:rsidRPr="006A5835" w:rsidRDefault="0060023B" w:rsidP="00E70955">
      <w:pPr>
        <w:pStyle w:val="Notedebasdepage"/>
        <w:tabs>
          <w:tab w:val="left" w:pos="360"/>
        </w:tabs>
        <w:ind w:left="360" w:hanging="360"/>
        <w:rPr>
          <w:lang w:val="fr-FR"/>
        </w:rPr>
      </w:pPr>
      <w:r>
        <w:rPr>
          <w:rStyle w:val="Appelnotedebasdep"/>
        </w:rPr>
        <w:footnoteRef/>
      </w:r>
      <w:r>
        <w:rPr>
          <w:i/>
        </w:rPr>
        <w:t xml:space="preserve"> </w:t>
      </w:r>
      <w:r>
        <w:rPr>
          <w:i/>
        </w:rPr>
        <w:tab/>
      </w:r>
      <w:r w:rsidRPr="006A5835">
        <w:rPr>
          <w:i/>
          <w:lang w:val="fr-FR"/>
        </w:rPr>
        <w:t>Le Garant doit Insérer un montant représentant l’avance sous forme de pourcentage du montant de la convention de délégation de service public.</w:t>
      </w:r>
    </w:p>
  </w:footnote>
  <w:footnote w:id="6">
    <w:p w:rsidR="0060023B" w:rsidRPr="006A5835" w:rsidRDefault="0060023B" w:rsidP="00E70955">
      <w:pPr>
        <w:pStyle w:val="Notedebasdepage"/>
        <w:tabs>
          <w:tab w:val="left" w:pos="360"/>
        </w:tabs>
        <w:ind w:left="360" w:hanging="360"/>
        <w:rPr>
          <w:lang w:val="fr-FR"/>
        </w:rPr>
      </w:pPr>
      <w:r w:rsidRPr="006A5835">
        <w:rPr>
          <w:rStyle w:val="Appelnotedebasdep"/>
          <w:lang w:val="fr-FR"/>
        </w:rPr>
        <w:footnoteRef/>
      </w:r>
      <w:r w:rsidRPr="006A5835">
        <w:rPr>
          <w:lang w:val="fr-FR"/>
        </w:rPr>
        <w:t xml:space="preserve"> </w:t>
      </w:r>
      <w:r w:rsidRPr="006A5835">
        <w:rPr>
          <w:lang w:val="fr-FR"/>
        </w:rPr>
        <w:tab/>
      </w:r>
      <w:r w:rsidRPr="006A5835">
        <w:rPr>
          <w:i/>
          <w:lang w:val="fr-FR"/>
        </w:rPr>
        <w:t>Insérer la date prévue pour la réception provisoire. L’Autorité délégante doit prendre en compte le fait que, dans le cas de prorogation de la durée de la convention, il devra demander au Garant de prolonger la durée de la présente garantie.  Une telle demande doit être faite par écrit avant la date d’expiration mentionnée dans la garantie. Lorsqu’il préparera la garantie, l’Autorité délégante peut considérer ajouter ce qui suit à la fin de l’avant-dernier paragraphe: “Sur demande écrite de l’Autorité délégante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C5062C">
    <w:pPr>
      <w:pStyle w:val="En-tte"/>
      <w:rPr>
        <w:rStyle w:val="Numrodepage"/>
        <w:sz w:val="24"/>
        <w:lang w:val="fr-FR"/>
      </w:rPr>
    </w:pPr>
    <w:r>
      <w:rPr>
        <w:rStyle w:val="Numrodepage"/>
      </w:rPr>
      <w:fldChar w:fldCharType="begin"/>
    </w:r>
    <w:r>
      <w:rPr>
        <w:rStyle w:val="Numrodepage"/>
      </w:rPr>
      <w:instrText xml:space="preserve">PAGE  </w:instrText>
    </w:r>
    <w:r>
      <w:rPr>
        <w:rStyle w:val="Numrodepage"/>
      </w:rPr>
      <w:fldChar w:fldCharType="separate"/>
    </w:r>
    <w:r w:rsidR="00D93893">
      <w:rPr>
        <w:rStyle w:val="Numrodepage"/>
        <w:noProof/>
      </w:rPr>
      <w:t>ii</w:t>
    </w:r>
    <w:r>
      <w:rPr>
        <w:rStyle w:val="Numrodepage"/>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F010B4">
    <w:pPr>
      <w:pStyle w:val="En-tte"/>
      <w:framePr w:wrap="around" w:vAnchor="text" w:hAnchor="margin" w:xAlign="outside" w:y="1"/>
      <w:rPr>
        <w:rStyle w:val="Numrodepage"/>
        <w:sz w:val="24"/>
        <w:lang w:val="fr-FR"/>
      </w:rPr>
    </w:pPr>
    <w:r>
      <w:rPr>
        <w:rStyle w:val="Numrodepage"/>
      </w:rPr>
      <w:fldChar w:fldCharType="begin"/>
    </w:r>
    <w:r>
      <w:rPr>
        <w:rStyle w:val="Numrodepage"/>
      </w:rPr>
      <w:instrText xml:space="preserve">PAGE  </w:instrText>
    </w:r>
    <w:r>
      <w:rPr>
        <w:rStyle w:val="Numrodepage"/>
      </w:rPr>
      <w:fldChar w:fldCharType="separate"/>
    </w:r>
    <w:r w:rsidR="00D93893">
      <w:rPr>
        <w:rStyle w:val="Numrodepage"/>
        <w:noProof/>
      </w:rPr>
      <w:t>33</w:t>
    </w:r>
    <w:r>
      <w:rPr>
        <w:rStyle w:val="Numrodepage"/>
      </w:rPr>
      <w:fldChar w:fldCharType="end"/>
    </w:r>
  </w:p>
  <w:p w:rsidR="0060023B" w:rsidRPr="007E6DE4" w:rsidRDefault="0060023B" w:rsidP="00DA3C29">
    <w:pPr>
      <w:pStyle w:val="En-tte"/>
      <w:ind w:right="360"/>
      <w:jc w:val="left"/>
      <w:rPr>
        <w:lang w:val="fr-FR"/>
      </w:rPr>
    </w:pPr>
    <w:r w:rsidRPr="007E6DE4">
      <w:rPr>
        <w:rStyle w:val="Numrodepage"/>
        <w:lang w:val="fr-FR"/>
      </w:rPr>
      <w:t>Section II Données particulières de l’Appel d’Offre (DPAO)</w:t>
    </w:r>
    <w:r w:rsidRPr="007E6DE4">
      <w:rPr>
        <w:lang w:val="fr-FR"/>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C5062C">
    <w:pPr>
      <w:pStyle w:val="En-tte"/>
      <w:rPr>
        <w:rStyle w:val="Numrodepage"/>
        <w:sz w:val="24"/>
        <w:lang w:val="fr-FR"/>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38</w:t>
    </w:r>
    <w:r>
      <w:rPr>
        <w:rStyle w:val="Numrodepage"/>
      </w:rPr>
      <w:fldChar w:fldCharType="end"/>
    </w:r>
  </w:p>
  <w:p w:rsidR="0060023B" w:rsidRDefault="0060023B" w:rsidP="00C5062C">
    <w:pPr>
      <w:pStyle w:val="En-tte"/>
    </w:pPr>
    <w:r>
      <w:t xml:space="preserve"> </w:t>
    </w:r>
    <w:r>
      <w:tab/>
      <w:t>Section III. Formulaires de soumission</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C5062C">
    <w:pPr>
      <w:pStyle w:val="En-tte"/>
      <w:rPr>
        <w:rStyle w:val="Numrodepage"/>
        <w:sz w:val="24"/>
        <w:lang w:val="fr-FR"/>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39</w:t>
    </w:r>
    <w:r>
      <w:rPr>
        <w:rStyle w:val="Numrodepage"/>
      </w:rPr>
      <w:fldChar w:fldCharType="end"/>
    </w:r>
  </w:p>
  <w:p w:rsidR="0060023B" w:rsidRDefault="0060023B" w:rsidP="00C5062C">
    <w:pPr>
      <w:pStyle w:val="En-tte"/>
    </w:pPr>
    <w:r>
      <w:t>Section III. Formulaires de soumission</w:t>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Pr="00673008" w:rsidRDefault="0060023B" w:rsidP="00673008">
    <w:pPr>
      <w:pStyle w:val="En-tte"/>
      <w:rPr>
        <w:sz w:val="24"/>
        <w:lang w:val="fr-FR"/>
      </w:rPr>
    </w:pPr>
    <w:r w:rsidRPr="00411F19">
      <w:rPr>
        <w:rStyle w:val="Numrodepage"/>
        <w:lang w:val="fr-FR"/>
      </w:rPr>
      <w:t>Section</w:t>
    </w:r>
    <w:r>
      <w:rPr>
        <w:rStyle w:val="Numrodepage"/>
      </w:rPr>
      <w:t xml:space="preserve"> III. Formulaires de soumission</w:t>
    </w:r>
    <w:r>
      <w:rPr>
        <w:rStyle w:val="Numrodepage"/>
      </w:rPr>
      <w:tab/>
    </w:r>
    <w:r>
      <w:rPr>
        <w:rStyle w:val="Numrodepage"/>
      </w:rPr>
      <w:fldChar w:fldCharType="begin"/>
    </w:r>
    <w:r>
      <w:rPr>
        <w:rStyle w:val="Numrodepage"/>
      </w:rPr>
      <w:instrText xml:space="preserve">PAGE  </w:instrText>
    </w:r>
    <w:r>
      <w:rPr>
        <w:rStyle w:val="Numrodepage"/>
      </w:rPr>
      <w:fldChar w:fldCharType="separate"/>
    </w:r>
    <w:r w:rsidR="00D93893">
      <w:rPr>
        <w:rStyle w:val="Numrodepage"/>
        <w:noProof/>
      </w:rPr>
      <w:t>37</w:t>
    </w:r>
    <w:r>
      <w:rPr>
        <w:rStyle w:val="Numrodepage"/>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Pr="00673008" w:rsidRDefault="0060023B" w:rsidP="00DA3C29">
    <w:pPr>
      <w:pStyle w:val="En-tte"/>
      <w:jc w:val="left"/>
      <w:rPr>
        <w:sz w:val="24"/>
        <w:lang w:val="fr-FR"/>
      </w:rPr>
    </w:pPr>
    <w:r w:rsidRPr="00411F19">
      <w:rPr>
        <w:rStyle w:val="Numrodepage"/>
        <w:lang w:val="fr-FR"/>
      </w:rPr>
      <w:t>Section IV Formulaires</w:t>
    </w:r>
    <w:r>
      <w:rPr>
        <w:rStyle w:val="Numrodepage"/>
      </w:rPr>
      <w:t xml:space="preserve"> de soumission</w:t>
    </w:r>
    <w:r>
      <w:rPr>
        <w:rStyle w:val="Numrodepage"/>
      </w:rPr>
      <w:tab/>
    </w:r>
    <w:r>
      <w:rPr>
        <w:rStyle w:val="Numrodepage"/>
      </w:rPr>
      <w:fldChar w:fldCharType="begin"/>
    </w:r>
    <w:r>
      <w:rPr>
        <w:rStyle w:val="Numrodepage"/>
      </w:rPr>
      <w:instrText xml:space="preserve">PAGE  </w:instrText>
    </w:r>
    <w:r>
      <w:rPr>
        <w:rStyle w:val="Numrodepage"/>
      </w:rPr>
      <w:fldChar w:fldCharType="separate"/>
    </w:r>
    <w:r w:rsidR="00D93893">
      <w:rPr>
        <w:rStyle w:val="Numrodepage"/>
        <w:noProof/>
      </w:rPr>
      <w:t>38</w:t>
    </w:r>
    <w:r>
      <w:rPr>
        <w:rStyle w:val="Numrodepage"/>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18459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93893">
      <w:rPr>
        <w:rStyle w:val="Numrodepage"/>
        <w:noProof/>
      </w:rPr>
      <w:t>39</w:t>
    </w:r>
    <w:r>
      <w:rPr>
        <w:rStyle w:val="Numrodepage"/>
      </w:rPr>
      <w:fldChar w:fldCharType="end"/>
    </w:r>
  </w:p>
  <w:p w:rsidR="0060023B" w:rsidRDefault="0060023B" w:rsidP="00DA3C29">
    <w:pPr>
      <w:pStyle w:val="En-tte"/>
      <w:ind w:right="360"/>
      <w:jc w:val="left"/>
    </w:pPr>
    <w:r w:rsidRPr="00411F19">
      <w:rPr>
        <w:rStyle w:val="Numrodepage"/>
        <w:lang w:val="fr-FR"/>
      </w:rPr>
      <w:t xml:space="preserve">Section </w:t>
    </w:r>
    <w:r>
      <w:rPr>
        <w:rStyle w:val="Numrodepage"/>
      </w:rPr>
      <w:t xml:space="preserve">III. Formulaires de soumission </w:t>
    </w:r>
    <w:r>
      <w:rPr>
        <w:rStyle w:val="Numrodepage"/>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C5062C">
    <w:pPr>
      <w:pStyle w:val="En-tte"/>
      <w:rPr>
        <w:rStyle w:val="Numrodepage"/>
        <w:sz w:val="24"/>
        <w:lang w:val="fr-FR"/>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rsidR="0060023B" w:rsidRDefault="0060023B" w:rsidP="00C5062C">
    <w:pPr>
      <w:pStyle w:val="En-tte"/>
    </w:pPr>
    <w:r>
      <w:t>Section III. Formulaires de soumission</w:t>
    </w: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596117">
    <w:pPr>
      <w:pStyle w:val="En-tte"/>
      <w:framePr w:wrap="around" w:vAnchor="text" w:hAnchor="margin" w:xAlign="outside" w:y="1"/>
      <w:jc w:val="both"/>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sidR="00D93893">
      <w:rPr>
        <w:rStyle w:val="Numrodepage"/>
        <w:noProof/>
      </w:rPr>
      <w:t>46</w:t>
    </w:r>
    <w:r>
      <w:rPr>
        <w:rStyle w:val="Numrodepage"/>
      </w:rPr>
      <w:fldChar w:fldCharType="end"/>
    </w:r>
  </w:p>
  <w:p w:rsidR="0060023B" w:rsidRPr="0056753C" w:rsidRDefault="0060023B" w:rsidP="00184598">
    <w:pPr>
      <w:pStyle w:val="En-tte"/>
      <w:ind w:right="360" w:firstLine="36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184598">
    <w:pPr>
      <w:pStyle w:val="En-tte"/>
      <w:jc w:val="both"/>
    </w:pPr>
    <w:r>
      <w:rPr>
        <w:rStyle w:val="Numrodepage"/>
      </w:rPr>
      <w:t>46</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18459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93893">
      <w:rPr>
        <w:rStyle w:val="Numrodepage"/>
        <w:noProof/>
      </w:rPr>
      <w:t>47</w:t>
    </w:r>
    <w:r>
      <w:rPr>
        <w:rStyle w:val="Numrodepage"/>
      </w:rPr>
      <w:fldChar w:fldCharType="end"/>
    </w:r>
  </w:p>
  <w:p w:rsidR="0060023B" w:rsidRPr="00411F19" w:rsidRDefault="0060023B" w:rsidP="00184598">
    <w:pPr>
      <w:pStyle w:val="En-tte"/>
      <w:ind w:right="360" w:firstLine="360"/>
      <w:rPr>
        <w:lang w:val="fr-FR"/>
      </w:rPr>
    </w:pPr>
    <w:r w:rsidRPr="00411F19">
      <w:rPr>
        <w:rStyle w:val="Numrodepage"/>
        <w:lang w:val="fr-FR"/>
      </w:rPr>
      <w:t xml:space="preserve">Section IV Programme fonctionnel détaillé </w:t>
    </w:r>
    <w:r w:rsidRPr="00411F19">
      <w:rPr>
        <w:rStyle w:val="Numrodepage"/>
        <w:lang w:val="fr-F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C5062C">
    <w:pPr>
      <w:pStyle w:val="En-tte"/>
      <w:rPr>
        <w:rStyle w:val="Numrodepage"/>
        <w:sz w:val="24"/>
        <w:lang w:val="fr-FR"/>
      </w:rPr>
    </w:pPr>
    <w:r>
      <w:rPr>
        <w:rStyle w:val="Numrodepage"/>
      </w:rPr>
      <w:fldChar w:fldCharType="begin"/>
    </w:r>
    <w:r>
      <w:rPr>
        <w:rStyle w:val="Numrodepage"/>
      </w:rPr>
      <w:instrText xml:space="preserve">PAGE  </w:instrText>
    </w:r>
    <w:r>
      <w:rPr>
        <w:rStyle w:val="Numrodepage"/>
      </w:rPr>
      <w:fldChar w:fldCharType="separate"/>
    </w:r>
    <w:r w:rsidR="00D93893">
      <w:rPr>
        <w:rStyle w:val="Numrodepage"/>
        <w:noProof/>
      </w:rPr>
      <w:t>iii</w:t>
    </w:r>
    <w:r>
      <w:rPr>
        <w:rStyle w:val="Numrodepage"/>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Pr="00DA6FD6" w:rsidRDefault="0060023B" w:rsidP="00DA6FD6">
    <w:pPr>
      <w:pStyle w:val="En-tte"/>
      <w:jc w:val="center"/>
      <w:rPr>
        <w:rStyle w:val="Numrodepage"/>
      </w:rPr>
    </w:pPr>
    <w:r>
      <w:t xml:space="preserve">                                                                                                                                                                            </w:t>
    </w:r>
    <w:r>
      <w:fldChar w:fldCharType="begin"/>
    </w:r>
    <w:r>
      <w:instrText xml:space="preserve"> PAGE   \* MERGEFORMAT </w:instrText>
    </w:r>
    <w:r>
      <w:fldChar w:fldCharType="separate"/>
    </w:r>
    <w:r w:rsidR="00D93893">
      <w:rPr>
        <w:noProof/>
      </w:rPr>
      <w:t>50</w:t>
    </w:r>
    <w: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C5062C">
    <w:pPr>
      <w:pStyle w:val="En-tte"/>
      <w:rPr>
        <w:rStyle w:val="Numrodepage"/>
        <w:sz w:val="24"/>
        <w:lang w:val="fr-FR"/>
      </w:rPr>
    </w:pPr>
    <w:r>
      <w:rPr>
        <w:rStyle w:val="Numrodepage"/>
      </w:rPr>
      <w:tab/>
      <w:t xml:space="preserve">   49</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Pr="00F05BCC" w:rsidRDefault="0060023B" w:rsidP="007F1B4E">
    <w:pPr>
      <w:pStyle w:val="En-tte"/>
      <w:jc w:val="left"/>
    </w:pPr>
    <w:r w:rsidRPr="00411F19">
      <w:rPr>
        <w:rStyle w:val="Numrodepage"/>
        <w:lang w:val="fr-FR"/>
      </w:rPr>
      <w:t>Section V Programme fonctionnel détaillé</w:t>
    </w:r>
    <w:r>
      <w:rPr>
        <w:rStyle w:val="Numrodepage"/>
      </w:rPr>
      <w:t xml:space="preserve">                                                                                                           </w:t>
    </w:r>
    <w:r>
      <w:t>48</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Pr="006C6E34" w:rsidRDefault="0060023B" w:rsidP="00680872">
    <w:pPr>
      <w:pStyle w:val="En-tte"/>
      <w:jc w:val="center"/>
    </w:pPr>
    <w:r w:rsidRPr="00411F19">
      <w:rPr>
        <w:lang w:val="fr-FR"/>
      </w:rPr>
      <w:t>Section V. Cahier des Clauses Générales</w:t>
    </w:r>
    <w:r>
      <w:t xml:space="preserve"> (CCG)</w:t>
    </w:r>
    <w:r>
      <w:tab/>
    </w:r>
    <w:r>
      <w:fldChar w:fldCharType="begin"/>
    </w:r>
    <w:r>
      <w:instrText xml:space="preserve"> PAGE   \* MERGEFORMAT </w:instrText>
    </w:r>
    <w:r>
      <w:fldChar w:fldCharType="separate"/>
    </w:r>
    <w:r w:rsidR="00D93893">
      <w:rPr>
        <w:noProof/>
      </w:rPr>
      <w:t>52</w:t>
    </w:r>
    <w: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F25367">
    <w:pPr>
      <w:pStyle w:val="En-tte"/>
      <w:framePr w:wrap="around" w:vAnchor="text" w:hAnchor="margin" w:xAlign="outside" w:y="1"/>
      <w:rPr>
        <w:rStyle w:val="Numrodepage"/>
        <w:sz w:val="24"/>
        <w:lang w:val="fr-FR"/>
      </w:rPr>
    </w:pPr>
    <w:r>
      <w:rPr>
        <w:rStyle w:val="Numrodepage"/>
      </w:rPr>
      <w:fldChar w:fldCharType="begin"/>
    </w:r>
    <w:r>
      <w:rPr>
        <w:rStyle w:val="Numrodepage"/>
      </w:rPr>
      <w:instrText xml:space="preserve">PAGE  </w:instrText>
    </w:r>
    <w:r>
      <w:rPr>
        <w:rStyle w:val="Numrodepage"/>
      </w:rPr>
      <w:fldChar w:fldCharType="separate"/>
    </w:r>
    <w:r w:rsidR="00D93893">
      <w:rPr>
        <w:rStyle w:val="Numrodepage"/>
        <w:noProof/>
      </w:rPr>
      <w:t>53</w:t>
    </w:r>
    <w:r>
      <w:rPr>
        <w:rStyle w:val="Numrodepage"/>
      </w:rPr>
      <w:fldChar w:fldCharType="end"/>
    </w:r>
  </w:p>
  <w:p w:rsidR="0060023B" w:rsidRPr="00F05BCC" w:rsidRDefault="0060023B" w:rsidP="00680872">
    <w:pPr>
      <w:pStyle w:val="En-tte"/>
      <w:tabs>
        <w:tab w:val="clear" w:pos="9000"/>
        <w:tab w:val="left" w:pos="0"/>
        <w:tab w:val="right" w:pos="8552"/>
      </w:tabs>
      <w:ind w:right="360"/>
      <w:jc w:val="left"/>
    </w:pPr>
    <w:r>
      <w:t xml:space="preserve">Section VI. </w:t>
    </w:r>
    <w:r w:rsidRPr="00411F19">
      <w:rPr>
        <w:lang w:val="fr-FR"/>
      </w:rPr>
      <w:t>Cahier des Clauses Générales</w:t>
    </w:r>
    <w:r>
      <w:t xml:space="preserve"> (CCG)</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Pr="00E050F4" w:rsidRDefault="0060023B" w:rsidP="00DA6FD6">
    <w:pPr>
      <w:pStyle w:val="En-tte"/>
      <w:jc w:val="center"/>
    </w:pPr>
    <w:r>
      <w:t xml:space="preserve">Section VI. </w:t>
    </w:r>
    <w:r w:rsidRPr="00411F19">
      <w:rPr>
        <w:lang w:val="fr-FR"/>
      </w:rPr>
      <w:t>Cahier des Clauses Générales</w:t>
    </w:r>
    <w:r>
      <w:t xml:space="preserve"> (CCG)                                                                                              </w:t>
    </w:r>
    <w:r>
      <w:fldChar w:fldCharType="begin"/>
    </w:r>
    <w:r>
      <w:instrText xml:space="preserve"> PAGE   \* MERGEFORMAT </w:instrText>
    </w:r>
    <w:r>
      <w:fldChar w:fldCharType="separate"/>
    </w:r>
    <w:r w:rsidR="00D93893">
      <w:rPr>
        <w:noProof/>
      </w:rPr>
      <w:t>51</w:t>
    </w:r>
    <w: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DA6FD6">
    <w:pPr>
      <w:pStyle w:val="En-tte"/>
      <w:jc w:val="center"/>
    </w:pPr>
    <w:r w:rsidRPr="00411F19">
      <w:rPr>
        <w:lang w:val="fr-FR"/>
      </w:rPr>
      <w:t>Section VI Formulaires</w:t>
    </w:r>
    <w:r>
      <w:t xml:space="preserve">                                                                                                                                     </w:t>
    </w:r>
    <w:r>
      <w:fldChar w:fldCharType="begin"/>
    </w:r>
    <w:r>
      <w:instrText xml:space="preserve"> PAGE   \* MERGEFORMAT </w:instrText>
    </w:r>
    <w:r>
      <w:fldChar w:fldCharType="separate"/>
    </w:r>
    <w:r w:rsidR="00D93893">
      <w:rPr>
        <w:noProof/>
      </w:rPr>
      <w:t>58</w:t>
    </w:r>
    <w: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680872">
    <w:pPr>
      <w:pStyle w:val="En-tte"/>
      <w:jc w:val="left"/>
    </w:pPr>
    <w:r w:rsidRPr="00411F19">
      <w:rPr>
        <w:lang w:val="fr-FR"/>
      </w:rPr>
      <w:t xml:space="preserve">Section VI Formulaires </w:t>
    </w:r>
    <w:r>
      <w:t xml:space="preserve">                                                                                                                                       </w:t>
    </w:r>
    <w:r>
      <w:fldChar w:fldCharType="begin"/>
    </w:r>
    <w:r>
      <w:instrText xml:space="preserve"> PAGE   \* MERGEFORMAT </w:instrText>
    </w:r>
    <w:r>
      <w:fldChar w:fldCharType="separate"/>
    </w:r>
    <w:r w:rsidR="00D93893">
      <w:rPr>
        <w:noProof/>
      </w:rPr>
      <w:t>57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C5062C">
    <w:pPr>
      <w:pStyle w:val="En-tte"/>
      <w:rPr>
        <w:rStyle w:val="Numrodepage"/>
        <w:sz w:val="24"/>
        <w:lang w:val="fr-FR"/>
      </w:rPr>
    </w:pPr>
    <w:r>
      <w:rPr>
        <w:rStyle w:val="Numrodepage"/>
      </w:rPr>
      <w:fldChar w:fldCharType="begin"/>
    </w:r>
    <w:r>
      <w:rPr>
        <w:rStyle w:val="Numrodepage"/>
      </w:rPr>
      <w:instrText xml:space="preserve">PAGE  </w:instrText>
    </w:r>
    <w:r>
      <w:rPr>
        <w:rStyle w:val="Numrodepage"/>
      </w:rPr>
      <w:fldChar w:fldCharType="separate"/>
    </w:r>
    <w:r w:rsidR="00D93893">
      <w:rPr>
        <w:rStyle w:val="Numrodepage"/>
        <w:noProof/>
      </w:rPr>
      <w:t>i</w:t>
    </w:r>
    <w:r>
      <w:rPr>
        <w:rStyle w:val="Numrodepage"/>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C5062C">
    <w:pPr>
      <w:pStyle w:val="En-tte"/>
      <w:rPr>
        <w:rStyle w:val="Numrodepage"/>
        <w:sz w:val="24"/>
        <w:lang w:val="fr-FR"/>
      </w:rPr>
    </w:pPr>
    <w:r>
      <w:fldChar w:fldCharType="begin"/>
    </w:r>
    <w:r>
      <w:instrText xml:space="preserve"> PAGE   \* MERGEFORMAT </w:instrText>
    </w:r>
    <w:r>
      <w:fldChar w:fldCharType="separate"/>
    </w:r>
    <w:r w:rsidR="00D93893">
      <w:rPr>
        <w:noProof/>
      </w:rPr>
      <w:t>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C5062C">
    <w:pPr>
      <w:pStyle w:val="En-tte"/>
      <w:rPr>
        <w:rStyle w:val="Numrodepage"/>
        <w:sz w:val="24"/>
        <w:lang w:val="fr-FR"/>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0023B" w:rsidRDefault="0060023B" w:rsidP="00C5062C">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Pr="002445BB" w:rsidRDefault="0060023B" w:rsidP="002445BB">
    <w:pPr>
      <w:pStyle w:val="En-tte"/>
      <w:jc w:val="left"/>
      <w:rPr>
        <w:sz w:val="24"/>
        <w:lang w:val="fr-FR"/>
      </w:rPr>
    </w:pPr>
    <w:r>
      <w:rPr>
        <w:rStyle w:val="Numrodepage"/>
      </w:rPr>
      <w:tab/>
    </w:r>
    <w:r>
      <w:rPr>
        <w:rStyle w:val="Numrodepage"/>
      </w:rPr>
      <w:fldChar w:fldCharType="begin"/>
    </w:r>
    <w:r>
      <w:rPr>
        <w:rStyle w:val="Numrodepage"/>
      </w:rPr>
      <w:instrText xml:space="preserve">PAGE  </w:instrText>
    </w:r>
    <w:r>
      <w:rPr>
        <w:rStyle w:val="Numrodepage"/>
      </w:rPr>
      <w:fldChar w:fldCharType="separate"/>
    </w:r>
    <w:r w:rsidR="00D93893">
      <w:rPr>
        <w:rStyle w:val="Numrodepage"/>
        <w:noProof/>
      </w:rPr>
      <w:t>4</w:t>
    </w:r>
    <w:r>
      <w:rPr>
        <w:rStyle w:val="Numrodepage"/>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F010B4">
    <w:pPr>
      <w:pStyle w:val="En-tte"/>
      <w:framePr w:wrap="around" w:vAnchor="text" w:hAnchor="margin" w:xAlign="outside" w:y="1"/>
      <w:rPr>
        <w:rStyle w:val="Numrodepage"/>
        <w:sz w:val="24"/>
        <w:lang w:val="fr-FR"/>
      </w:rPr>
    </w:pPr>
    <w:r>
      <w:rPr>
        <w:rStyle w:val="Numrodepage"/>
      </w:rPr>
      <w:fldChar w:fldCharType="begin"/>
    </w:r>
    <w:r>
      <w:rPr>
        <w:rStyle w:val="Numrodepage"/>
      </w:rPr>
      <w:instrText xml:space="preserve">PAGE  </w:instrText>
    </w:r>
    <w:r>
      <w:rPr>
        <w:rStyle w:val="Numrodepage"/>
      </w:rPr>
      <w:fldChar w:fldCharType="separate"/>
    </w:r>
    <w:r w:rsidR="00D93893">
      <w:rPr>
        <w:rStyle w:val="Numrodepage"/>
        <w:noProof/>
      </w:rPr>
      <w:t>3</w:t>
    </w:r>
    <w:r>
      <w:rPr>
        <w:rStyle w:val="Numrodepage"/>
      </w:rPr>
      <w:fldChar w:fldCharType="end"/>
    </w:r>
  </w:p>
  <w:p w:rsidR="0060023B" w:rsidRDefault="0060023B" w:rsidP="00DA3C29">
    <w:pPr>
      <w:pStyle w:val="En-tte"/>
      <w:ind w:right="360"/>
      <w:jc w:val="left"/>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Default="0060023B" w:rsidP="00C5062C">
    <w:pPr>
      <w:pStyle w:val="En-tte"/>
      <w:rPr>
        <w:rStyle w:val="Numrodepage"/>
        <w:sz w:val="24"/>
        <w:lang w:val="fr-FR"/>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60023B" w:rsidRDefault="0060023B" w:rsidP="00C5062C">
    <w:pPr>
      <w:pStyle w:val="En-tte"/>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3B" w:rsidRPr="007E6DE4" w:rsidRDefault="0060023B" w:rsidP="00596117">
    <w:pPr>
      <w:pStyle w:val="En-tte"/>
      <w:jc w:val="left"/>
      <w:rPr>
        <w:sz w:val="24"/>
        <w:lang w:val="fr-FR"/>
      </w:rPr>
    </w:pPr>
    <w:r w:rsidRPr="007E6DE4">
      <w:rPr>
        <w:rStyle w:val="Numrodepage"/>
        <w:lang w:val="fr-FR"/>
      </w:rPr>
      <w:t>Section II Données particulières de l’Appel d’Offre (DPAO)</w:t>
    </w:r>
    <w:r w:rsidRPr="007E6DE4">
      <w:rPr>
        <w:rStyle w:val="Numrodepage"/>
        <w:lang w:val="fr-FR"/>
      </w:rPr>
      <w:tab/>
    </w:r>
    <w:r w:rsidRPr="007E6DE4">
      <w:rPr>
        <w:rStyle w:val="Numrodepage"/>
        <w:lang w:val="fr-FR"/>
      </w:rPr>
      <w:fldChar w:fldCharType="begin"/>
    </w:r>
    <w:r w:rsidRPr="007E6DE4">
      <w:rPr>
        <w:rStyle w:val="Numrodepage"/>
        <w:lang w:val="fr-FR"/>
      </w:rPr>
      <w:instrText xml:space="preserve">PAGE  </w:instrText>
    </w:r>
    <w:r w:rsidRPr="007E6DE4">
      <w:rPr>
        <w:rStyle w:val="Numrodepage"/>
        <w:lang w:val="fr-FR"/>
      </w:rPr>
      <w:fldChar w:fldCharType="separate"/>
    </w:r>
    <w:r w:rsidR="00D93893">
      <w:rPr>
        <w:rStyle w:val="Numrodepage"/>
        <w:noProof/>
        <w:lang w:val="fr-FR"/>
      </w:rPr>
      <w:t>32</w:t>
    </w:r>
    <w:r w:rsidRPr="007E6DE4">
      <w:rPr>
        <w:rStyle w:val="Numrodepage"/>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2">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3">
    <w:nsid w:val="09A1053C"/>
    <w:multiLevelType w:val="multilevel"/>
    <w:tmpl w:val="DC2C38B8"/>
    <w:lvl w:ilvl="0">
      <w:start w:val="1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
    <w:nsid w:val="100A0C95"/>
    <w:multiLevelType w:val="hybridMultilevel"/>
    <w:tmpl w:val="2A182432"/>
    <w:lvl w:ilvl="0" w:tplc="040C000F">
      <w:start w:val="1"/>
      <w:numFmt w:val="decimal"/>
      <w:lvlText w:val="%1."/>
      <w:lvlJc w:val="left"/>
      <w:pPr>
        <w:tabs>
          <w:tab w:val="num" w:pos="360"/>
        </w:tabs>
        <w:ind w:left="360" w:hanging="360"/>
      </w:pPr>
      <w:rPr>
        <w:rFonts w:cs="Times New Roman" w:hint="default"/>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C83656"/>
    <w:multiLevelType w:val="multilevel"/>
    <w:tmpl w:val="FB6ADA06"/>
    <w:lvl w:ilvl="0">
      <w:start w:val="1"/>
      <w:numFmt w:val="decimal"/>
      <w:pStyle w:val="Style1"/>
      <w:lvlText w:val="%1."/>
      <w:lvlJc w:val="left"/>
      <w:pPr>
        <w:tabs>
          <w:tab w:val="num" w:pos="360"/>
        </w:tabs>
        <w:ind w:left="360" w:hanging="360"/>
      </w:pPr>
      <w:rPr>
        <w:rFonts w:cs="Times New Roman"/>
        <w:b/>
        <w:i w:val="0"/>
      </w:rPr>
    </w:lvl>
    <w:lvl w:ilvl="1">
      <w:start w:val="2"/>
      <w:numFmt w:val="decimal"/>
      <w:isLgl/>
      <w:lvlText w:val="%1.%2"/>
      <w:lvlJc w:val="left"/>
      <w:pPr>
        <w:tabs>
          <w:tab w:val="num" w:pos="360"/>
        </w:tabs>
        <w:ind w:left="360" w:hanging="36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nsid w:val="1A107D60"/>
    <w:multiLevelType w:val="singleLevel"/>
    <w:tmpl w:val="5A80453A"/>
    <w:lvl w:ilvl="0">
      <w:start w:val="2"/>
      <w:numFmt w:val="lowerLetter"/>
      <w:lvlText w:val="%1)"/>
      <w:lvlJc w:val="left"/>
      <w:pPr>
        <w:tabs>
          <w:tab w:val="num" w:pos="720"/>
        </w:tabs>
        <w:ind w:left="720" w:hanging="720"/>
      </w:pPr>
      <w:rPr>
        <w:rFonts w:cs="Times New Roman" w:hint="default"/>
      </w:rPr>
    </w:lvl>
  </w:abstractNum>
  <w:abstractNum w:abstractNumId="10">
    <w:nsid w:val="1DEA40AB"/>
    <w:multiLevelType w:val="singleLevel"/>
    <w:tmpl w:val="31586D3C"/>
    <w:lvl w:ilvl="0">
      <w:start w:val="1"/>
      <w:numFmt w:val="lowerLetter"/>
      <w:lvlText w:val="%1)"/>
      <w:lvlJc w:val="left"/>
      <w:pPr>
        <w:tabs>
          <w:tab w:val="num" w:pos="480"/>
        </w:tabs>
        <w:ind w:left="480" w:hanging="360"/>
      </w:pPr>
      <w:rPr>
        <w:rFonts w:ascii="Times New Roman" w:eastAsia="Times New Roman" w:hAnsi="Times New Roman" w:cs="Times New Roman"/>
      </w:rPr>
    </w:lvl>
  </w:abstractNum>
  <w:abstractNum w:abstractNumId="11">
    <w:nsid w:val="1F8B4EE8"/>
    <w:multiLevelType w:val="multilevel"/>
    <w:tmpl w:val="A42EF26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20453F22"/>
    <w:multiLevelType w:val="hybridMultilevel"/>
    <w:tmpl w:val="53B84F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14">
    <w:nsid w:val="29FD0D84"/>
    <w:multiLevelType w:val="hybridMultilevel"/>
    <w:tmpl w:val="91EC7D4A"/>
    <w:lvl w:ilvl="0" w:tplc="24BA7AC6">
      <w:start w:val="1"/>
      <w:numFmt w:val="decimal"/>
      <w:lvlText w:val="%1."/>
      <w:lvlJc w:val="left"/>
      <w:pPr>
        <w:ind w:left="720" w:hanging="360"/>
      </w:pPr>
      <w:rPr>
        <w:rFonts w:cs="Times New Roman"/>
        <w:b w:val="0"/>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5">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
    <w:nsid w:val="2F1A3886"/>
    <w:multiLevelType w:val="hybridMultilevel"/>
    <w:tmpl w:val="174E5C58"/>
    <w:lvl w:ilvl="0" w:tplc="1D3856E6">
      <w:start w:val="1"/>
      <w:numFmt w:val="upp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7">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18">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
    <w:nsid w:val="34ED1FA5"/>
    <w:multiLevelType w:val="hybridMultilevel"/>
    <w:tmpl w:val="7F369C6C"/>
    <w:lvl w:ilvl="0" w:tplc="98FA2DE0">
      <w:start w:val="1"/>
      <w:numFmt w:val="decimal"/>
      <w:lvlText w:val="%1."/>
      <w:lvlJc w:val="left"/>
      <w:pPr>
        <w:tabs>
          <w:tab w:val="num" w:pos="720"/>
        </w:tabs>
        <w:ind w:left="72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764393D"/>
    <w:multiLevelType w:val="singleLevel"/>
    <w:tmpl w:val="5C4E6F82"/>
    <w:lvl w:ilvl="0">
      <w:start w:val="1"/>
      <w:numFmt w:val="lowerLetter"/>
      <w:lvlText w:val="%1)"/>
      <w:lvlJc w:val="left"/>
      <w:pPr>
        <w:tabs>
          <w:tab w:val="num" w:pos="567"/>
        </w:tabs>
        <w:ind w:left="567" w:hanging="567"/>
      </w:pPr>
      <w:rPr>
        <w:rFonts w:cs="Times New Roman"/>
      </w:rPr>
    </w:lvl>
  </w:abstractNum>
  <w:abstractNum w:abstractNumId="21">
    <w:nsid w:val="38CB0F69"/>
    <w:multiLevelType w:val="multilevel"/>
    <w:tmpl w:val="8ECEE860"/>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23">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24">
    <w:nsid w:val="41481E2E"/>
    <w:multiLevelType w:val="hybridMultilevel"/>
    <w:tmpl w:val="84FAF930"/>
    <w:lvl w:ilvl="0" w:tplc="24BCA8CE">
      <w:start w:val="1"/>
      <w:numFmt w:val="lowerLetter"/>
      <w:lvlText w:val="%1)"/>
      <w:lvlJc w:val="left"/>
      <w:pPr>
        <w:ind w:left="965" w:hanging="360"/>
      </w:pPr>
      <w:rPr>
        <w:rFonts w:ascii="Times New Roman" w:hAnsi="Times New Roman" w:hint="default"/>
      </w:rPr>
    </w:lvl>
    <w:lvl w:ilvl="1" w:tplc="040C0019" w:tentative="1">
      <w:start w:val="1"/>
      <w:numFmt w:val="lowerLetter"/>
      <w:lvlText w:val="%2."/>
      <w:lvlJc w:val="left"/>
      <w:pPr>
        <w:ind w:left="1685" w:hanging="360"/>
      </w:pPr>
    </w:lvl>
    <w:lvl w:ilvl="2" w:tplc="040C001B" w:tentative="1">
      <w:start w:val="1"/>
      <w:numFmt w:val="lowerRoman"/>
      <w:lvlText w:val="%3."/>
      <w:lvlJc w:val="right"/>
      <w:pPr>
        <w:ind w:left="2405" w:hanging="180"/>
      </w:pPr>
    </w:lvl>
    <w:lvl w:ilvl="3" w:tplc="040C000F" w:tentative="1">
      <w:start w:val="1"/>
      <w:numFmt w:val="decimal"/>
      <w:lvlText w:val="%4."/>
      <w:lvlJc w:val="left"/>
      <w:pPr>
        <w:ind w:left="3125" w:hanging="360"/>
      </w:pPr>
    </w:lvl>
    <w:lvl w:ilvl="4" w:tplc="040C0019" w:tentative="1">
      <w:start w:val="1"/>
      <w:numFmt w:val="lowerLetter"/>
      <w:lvlText w:val="%5."/>
      <w:lvlJc w:val="left"/>
      <w:pPr>
        <w:ind w:left="3845" w:hanging="360"/>
      </w:pPr>
    </w:lvl>
    <w:lvl w:ilvl="5" w:tplc="040C001B" w:tentative="1">
      <w:start w:val="1"/>
      <w:numFmt w:val="lowerRoman"/>
      <w:lvlText w:val="%6."/>
      <w:lvlJc w:val="right"/>
      <w:pPr>
        <w:ind w:left="4565" w:hanging="180"/>
      </w:pPr>
    </w:lvl>
    <w:lvl w:ilvl="6" w:tplc="040C000F" w:tentative="1">
      <w:start w:val="1"/>
      <w:numFmt w:val="decimal"/>
      <w:lvlText w:val="%7."/>
      <w:lvlJc w:val="left"/>
      <w:pPr>
        <w:ind w:left="5285" w:hanging="360"/>
      </w:pPr>
    </w:lvl>
    <w:lvl w:ilvl="7" w:tplc="040C0019" w:tentative="1">
      <w:start w:val="1"/>
      <w:numFmt w:val="lowerLetter"/>
      <w:lvlText w:val="%8."/>
      <w:lvlJc w:val="left"/>
      <w:pPr>
        <w:ind w:left="6005" w:hanging="360"/>
      </w:pPr>
    </w:lvl>
    <w:lvl w:ilvl="8" w:tplc="040C001B" w:tentative="1">
      <w:start w:val="1"/>
      <w:numFmt w:val="lowerRoman"/>
      <w:lvlText w:val="%9."/>
      <w:lvlJc w:val="right"/>
      <w:pPr>
        <w:ind w:left="6725" w:hanging="180"/>
      </w:pPr>
    </w:lvl>
  </w:abstractNum>
  <w:abstractNum w:abstractNumId="25">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6">
    <w:nsid w:val="43817240"/>
    <w:multiLevelType w:val="hybridMultilevel"/>
    <w:tmpl w:val="B9AA2952"/>
    <w:lvl w:ilvl="0" w:tplc="C4AA6104">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28"/>
        </w:tabs>
        <w:ind w:left="828" w:hanging="360"/>
      </w:pPr>
      <w:rPr>
        <w:rFonts w:cs="Times New Roman"/>
      </w:rPr>
    </w:lvl>
    <w:lvl w:ilvl="2" w:tplc="0409001B" w:tentative="1">
      <w:start w:val="1"/>
      <w:numFmt w:val="lowerRoman"/>
      <w:lvlText w:val="%3."/>
      <w:lvlJc w:val="right"/>
      <w:pPr>
        <w:tabs>
          <w:tab w:val="num" w:pos="1548"/>
        </w:tabs>
        <w:ind w:left="1548" w:hanging="180"/>
      </w:pPr>
      <w:rPr>
        <w:rFonts w:cs="Times New Roman"/>
      </w:rPr>
    </w:lvl>
    <w:lvl w:ilvl="3" w:tplc="0409000F" w:tentative="1">
      <w:start w:val="1"/>
      <w:numFmt w:val="decimal"/>
      <w:lvlText w:val="%4."/>
      <w:lvlJc w:val="left"/>
      <w:pPr>
        <w:tabs>
          <w:tab w:val="num" w:pos="2268"/>
        </w:tabs>
        <w:ind w:left="2268" w:hanging="360"/>
      </w:pPr>
      <w:rPr>
        <w:rFonts w:cs="Times New Roman"/>
      </w:rPr>
    </w:lvl>
    <w:lvl w:ilvl="4" w:tplc="04090019" w:tentative="1">
      <w:start w:val="1"/>
      <w:numFmt w:val="lowerLetter"/>
      <w:lvlText w:val="%5."/>
      <w:lvlJc w:val="left"/>
      <w:pPr>
        <w:tabs>
          <w:tab w:val="num" w:pos="2988"/>
        </w:tabs>
        <w:ind w:left="2988" w:hanging="360"/>
      </w:pPr>
      <w:rPr>
        <w:rFonts w:cs="Times New Roman"/>
      </w:rPr>
    </w:lvl>
    <w:lvl w:ilvl="5" w:tplc="0409001B" w:tentative="1">
      <w:start w:val="1"/>
      <w:numFmt w:val="lowerRoman"/>
      <w:lvlText w:val="%6."/>
      <w:lvlJc w:val="right"/>
      <w:pPr>
        <w:tabs>
          <w:tab w:val="num" w:pos="3708"/>
        </w:tabs>
        <w:ind w:left="3708" w:hanging="180"/>
      </w:pPr>
      <w:rPr>
        <w:rFonts w:cs="Times New Roman"/>
      </w:rPr>
    </w:lvl>
    <w:lvl w:ilvl="6" w:tplc="0409000F" w:tentative="1">
      <w:start w:val="1"/>
      <w:numFmt w:val="decimal"/>
      <w:lvlText w:val="%7."/>
      <w:lvlJc w:val="left"/>
      <w:pPr>
        <w:tabs>
          <w:tab w:val="num" w:pos="4428"/>
        </w:tabs>
        <w:ind w:left="4428" w:hanging="360"/>
      </w:pPr>
      <w:rPr>
        <w:rFonts w:cs="Times New Roman"/>
      </w:rPr>
    </w:lvl>
    <w:lvl w:ilvl="7" w:tplc="04090019" w:tentative="1">
      <w:start w:val="1"/>
      <w:numFmt w:val="lowerLetter"/>
      <w:lvlText w:val="%8."/>
      <w:lvlJc w:val="left"/>
      <w:pPr>
        <w:tabs>
          <w:tab w:val="num" w:pos="5148"/>
        </w:tabs>
        <w:ind w:left="5148" w:hanging="360"/>
      </w:pPr>
      <w:rPr>
        <w:rFonts w:cs="Times New Roman"/>
      </w:rPr>
    </w:lvl>
    <w:lvl w:ilvl="8" w:tplc="0409001B" w:tentative="1">
      <w:start w:val="1"/>
      <w:numFmt w:val="lowerRoman"/>
      <w:lvlText w:val="%9."/>
      <w:lvlJc w:val="right"/>
      <w:pPr>
        <w:tabs>
          <w:tab w:val="num" w:pos="5868"/>
        </w:tabs>
        <w:ind w:left="5868" w:hanging="180"/>
      </w:pPr>
      <w:rPr>
        <w:rFonts w:cs="Times New Roman"/>
      </w:rPr>
    </w:lvl>
  </w:abstractNum>
  <w:abstractNum w:abstractNumId="27">
    <w:nsid w:val="47E737A5"/>
    <w:multiLevelType w:val="hybridMultilevel"/>
    <w:tmpl w:val="2938A33E"/>
    <w:lvl w:ilvl="0" w:tplc="206E9F82">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29">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3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31">
    <w:nsid w:val="5538100F"/>
    <w:multiLevelType w:val="hybridMultilevel"/>
    <w:tmpl w:val="9D600440"/>
    <w:lvl w:ilvl="0" w:tplc="1000139C">
      <w:start w:val="1"/>
      <w:numFmt w:val="decimal"/>
      <w:lvlText w:val="%1."/>
      <w:lvlJc w:val="left"/>
      <w:pPr>
        <w:ind w:left="720" w:hanging="360"/>
      </w:pPr>
      <w:rPr>
        <w:rFonts w:eastAsia="Times New Roman" w:cs="Times New Roman" w:hint="default"/>
        <w:b/>
        <w:color w:val="0000FF"/>
        <w:sz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53E62F9"/>
    <w:multiLevelType w:val="hybridMultilevel"/>
    <w:tmpl w:val="26584330"/>
    <w:lvl w:ilvl="0" w:tplc="3874146C">
      <w:start w:val="1"/>
      <w:numFmt w:val="lowerLetter"/>
      <w:lvlText w:val="%1)"/>
      <w:lvlJc w:val="left"/>
      <w:pPr>
        <w:tabs>
          <w:tab w:val="num" w:pos="360"/>
        </w:tabs>
        <w:ind w:left="360" w:hanging="360"/>
      </w:pPr>
      <w:rPr>
        <w:rFonts w:cs="Times New Roman"/>
        <w:b w:val="0"/>
        <w:i w:val="0"/>
      </w:rPr>
    </w:lvl>
    <w:lvl w:ilvl="1" w:tplc="80941BC0">
      <w:start w:val="1"/>
      <w:numFmt w:val="decimal"/>
      <w:lvlText w:val="%2."/>
      <w:lvlJc w:val="left"/>
      <w:pPr>
        <w:tabs>
          <w:tab w:val="num" w:pos="1364"/>
        </w:tabs>
        <w:ind w:left="1080"/>
      </w:pPr>
      <w:rPr>
        <w:rFonts w:cs="Times New Roman" w:hint="default"/>
        <w:b w:val="0"/>
        <w:i w:val="0"/>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3">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34">
    <w:nsid w:val="5B562CDD"/>
    <w:multiLevelType w:val="hybridMultilevel"/>
    <w:tmpl w:val="AAE226B2"/>
    <w:lvl w:ilvl="0" w:tplc="30D49116">
      <w:start w:val="1"/>
      <w:numFmt w:val="lowerLetter"/>
      <w:lvlText w:val="%1)"/>
      <w:lvlJc w:val="left"/>
      <w:pPr>
        <w:tabs>
          <w:tab w:val="num" w:pos="567"/>
        </w:tabs>
        <w:ind w:left="567" w:hanging="567"/>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5">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6">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37">
    <w:nsid w:val="66F475AC"/>
    <w:multiLevelType w:val="hybridMultilevel"/>
    <w:tmpl w:val="B1BCFAB0"/>
    <w:lvl w:ilvl="0" w:tplc="FFFFFFFF">
      <w:start w:val="2"/>
      <w:numFmt w:val="lowerLetter"/>
      <w:lvlText w:val="%1)"/>
      <w:lvlJc w:val="left"/>
      <w:pPr>
        <w:tabs>
          <w:tab w:val="num" w:pos="0"/>
        </w:tabs>
        <w:ind w:left="1080" w:hanging="360"/>
      </w:pPr>
      <w:rPr>
        <w:rFonts w:cs="Times New Roman" w:hint="default"/>
      </w:rPr>
    </w:lvl>
    <w:lvl w:ilvl="1" w:tplc="FFFFFFFF">
      <w:start w:val="5"/>
      <w:numFmt w:val="decimal"/>
      <w:lvlText w:val="%2."/>
      <w:lvlJc w:val="left"/>
      <w:pPr>
        <w:tabs>
          <w:tab w:val="num" w:pos="1440"/>
        </w:tabs>
        <w:ind w:left="1440" w:hanging="360"/>
      </w:pPr>
      <w:rPr>
        <w:rFonts w:cs="Times New Roman" w:hint="default"/>
        <w:b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39">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40">
    <w:nsid w:val="6BFA2405"/>
    <w:multiLevelType w:val="hybridMultilevel"/>
    <w:tmpl w:val="21C6EBE4"/>
    <w:lvl w:ilvl="0" w:tplc="040C0017">
      <w:start w:val="3"/>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1">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42">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43">
    <w:nsid w:val="7A2B08E2"/>
    <w:multiLevelType w:val="multilevel"/>
    <w:tmpl w:val="11F09ADA"/>
    <w:lvl w:ilvl="0">
      <w:start w:val="1"/>
      <w:numFmt w:val="lowerLetter"/>
      <w:lvlText w:val="%1)"/>
      <w:lvlJc w:val="left"/>
      <w:pPr>
        <w:tabs>
          <w:tab w:val="num" w:pos="360"/>
        </w:tabs>
        <w:ind w:left="360" w:hanging="360"/>
      </w:pPr>
      <w:rPr>
        <w:rFonts w:cs="Times New Roman"/>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abstractNumId w:val="25"/>
  </w:num>
  <w:num w:numId="2">
    <w:abstractNumId w:val="25"/>
  </w:num>
  <w:num w:numId="3">
    <w:abstractNumId w:val="25"/>
  </w:num>
  <w:num w:numId="4">
    <w:abstractNumId w:val="25"/>
  </w:num>
  <w:num w:numId="5">
    <w:abstractNumId w:val="42"/>
  </w:num>
  <w:num w:numId="6">
    <w:abstractNumId w:val="33"/>
  </w:num>
  <w:num w:numId="7">
    <w:abstractNumId w:val="35"/>
  </w:num>
  <w:num w:numId="8">
    <w:abstractNumId w:val="44"/>
  </w:num>
  <w:num w:numId="9">
    <w:abstractNumId w:val="15"/>
  </w:num>
  <w:num w:numId="10">
    <w:abstractNumId w:val="4"/>
  </w:num>
  <w:num w:numId="11">
    <w:abstractNumId w:val="18"/>
  </w:num>
  <w:num w:numId="12">
    <w:abstractNumId w:val="30"/>
  </w:num>
  <w:num w:numId="13">
    <w:abstractNumId w:val="29"/>
  </w:num>
  <w:num w:numId="14">
    <w:abstractNumId w:val="1"/>
  </w:num>
  <w:num w:numId="15">
    <w:abstractNumId w:val="21"/>
  </w:num>
  <w:num w:numId="16">
    <w:abstractNumId w:val="43"/>
  </w:num>
  <w:num w:numId="17">
    <w:abstractNumId w:val="9"/>
  </w:num>
  <w:num w:numId="18">
    <w:abstractNumId w:val="28"/>
  </w:num>
  <w:num w:numId="19">
    <w:abstractNumId w:val="22"/>
  </w:num>
  <w:num w:numId="20">
    <w:abstractNumId w:val="13"/>
  </w:num>
  <w:num w:numId="21">
    <w:abstractNumId w:val="23"/>
  </w:num>
  <w:num w:numId="22">
    <w:abstractNumId w:val="8"/>
  </w:num>
  <w:num w:numId="23">
    <w:abstractNumId w:val="11"/>
  </w:num>
  <w:num w:numId="24">
    <w:abstractNumId w:val="26"/>
  </w:num>
  <w:num w:numId="25">
    <w:abstractNumId w:val="10"/>
    <w:lvlOverride w:ilvl="0">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7"/>
  </w:num>
  <w:num w:numId="33">
    <w:abstractNumId w:val="37"/>
  </w:num>
  <w:num w:numId="34">
    <w:abstractNumId w:val="39"/>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40"/>
  </w:num>
  <w:num w:numId="42">
    <w:abstractNumId w:val="3"/>
  </w:num>
  <w:num w:numId="43">
    <w:abstractNumId w:val="5"/>
  </w:num>
  <w:num w:numId="44">
    <w:abstractNumId w:val="0"/>
  </w:num>
  <w:num w:numId="45">
    <w:abstractNumId w:val="36"/>
  </w:num>
  <w:num w:numId="46">
    <w:abstractNumId w:val="38"/>
  </w:num>
  <w:num w:numId="47">
    <w:abstractNumId w:val="24"/>
  </w:num>
  <w:num w:numId="48">
    <w:abstractNumId w:val="16"/>
  </w:num>
  <w:num w:numId="49">
    <w:abstractNumId w:val="33"/>
  </w:num>
  <w:num w:numId="50">
    <w:abstractNumId w:val="33"/>
  </w:num>
  <w:num w:numId="51">
    <w:abstractNumId w:val="33"/>
  </w:num>
  <w:num w:numId="52">
    <w:abstractNumId w:val="33"/>
  </w:num>
  <w:num w:numId="53">
    <w:abstractNumId w:val="33"/>
  </w:num>
  <w:num w:numId="54">
    <w:abstractNumId w:val="33"/>
  </w:num>
  <w:num w:numId="55">
    <w:abstractNumId w:val="3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20"/>
  <w:displayHorizontalDrawingGridEvery w:val="0"/>
  <w:displayVerticalDrawingGridEvery w:val="0"/>
  <w:noPunctuationKerning/>
  <w:characterSpacingControl w:val="doNotCompress"/>
  <w:footnotePr>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DE1E8D1-66A6-4027-8980-7F4B8FE1C2D7}"/>
    <w:docVar w:name="dgnword-eventsink" w:val="56804928"/>
  </w:docVars>
  <w:rsids>
    <w:rsidRoot w:val="006974C2"/>
    <w:rsid w:val="0000027C"/>
    <w:rsid w:val="00003391"/>
    <w:rsid w:val="00004478"/>
    <w:rsid w:val="00005FBE"/>
    <w:rsid w:val="00006E39"/>
    <w:rsid w:val="000100E8"/>
    <w:rsid w:val="000113B4"/>
    <w:rsid w:val="000137A0"/>
    <w:rsid w:val="00015C0C"/>
    <w:rsid w:val="00021610"/>
    <w:rsid w:val="00022FEC"/>
    <w:rsid w:val="00023322"/>
    <w:rsid w:val="00024447"/>
    <w:rsid w:val="00024AAC"/>
    <w:rsid w:val="00025AAE"/>
    <w:rsid w:val="00041073"/>
    <w:rsid w:val="00041847"/>
    <w:rsid w:val="00053090"/>
    <w:rsid w:val="000540AF"/>
    <w:rsid w:val="00057C65"/>
    <w:rsid w:val="000742DF"/>
    <w:rsid w:val="00075F4C"/>
    <w:rsid w:val="00080361"/>
    <w:rsid w:val="00080B61"/>
    <w:rsid w:val="00081816"/>
    <w:rsid w:val="000832A0"/>
    <w:rsid w:val="00085CBD"/>
    <w:rsid w:val="00086DD6"/>
    <w:rsid w:val="00086EF2"/>
    <w:rsid w:val="000908DB"/>
    <w:rsid w:val="00090D69"/>
    <w:rsid w:val="000965E9"/>
    <w:rsid w:val="000A2C26"/>
    <w:rsid w:val="000A4EFA"/>
    <w:rsid w:val="000A724B"/>
    <w:rsid w:val="000A72A5"/>
    <w:rsid w:val="000B1FB5"/>
    <w:rsid w:val="000C485D"/>
    <w:rsid w:val="000C577E"/>
    <w:rsid w:val="000C6C82"/>
    <w:rsid w:val="000D7842"/>
    <w:rsid w:val="000E4ABC"/>
    <w:rsid w:val="00104DDA"/>
    <w:rsid w:val="00107A60"/>
    <w:rsid w:val="00115A9E"/>
    <w:rsid w:val="00120A92"/>
    <w:rsid w:val="0012471D"/>
    <w:rsid w:val="00124877"/>
    <w:rsid w:val="00126ADC"/>
    <w:rsid w:val="00131055"/>
    <w:rsid w:val="00135DB7"/>
    <w:rsid w:val="00162271"/>
    <w:rsid w:val="00164DFF"/>
    <w:rsid w:val="00164ECC"/>
    <w:rsid w:val="0016742A"/>
    <w:rsid w:val="001751D2"/>
    <w:rsid w:val="00176977"/>
    <w:rsid w:val="00177273"/>
    <w:rsid w:val="00181574"/>
    <w:rsid w:val="00184598"/>
    <w:rsid w:val="00187142"/>
    <w:rsid w:val="001913AE"/>
    <w:rsid w:val="001935A8"/>
    <w:rsid w:val="001A387A"/>
    <w:rsid w:val="001A5236"/>
    <w:rsid w:val="001A5D85"/>
    <w:rsid w:val="001A6BF2"/>
    <w:rsid w:val="001A72E3"/>
    <w:rsid w:val="001B020F"/>
    <w:rsid w:val="001B16DD"/>
    <w:rsid w:val="001C2E1E"/>
    <w:rsid w:val="001C3508"/>
    <w:rsid w:val="001D0C63"/>
    <w:rsid w:val="001D1437"/>
    <w:rsid w:val="001D2992"/>
    <w:rsid w:val="001D2DA3"/>
    <w:rsid w:val="001D549B"/>
    <w:rsid w:val="001E3728"/>
    <w:rsid w:val="001E542E"/>
    <w:rsid w:val="001E7315"/>
    <w:rsid w:val="001F13C5"/>
    <w:rsid w:val="001F2B10"/>
    <w:rsid w:val="001F3242"/>
    <w:rsid w:val="001F342A"/>
    <w:rsid w:val="002006D9"/>
    <w:rsid w:val="00210699"/>
    <w:rsid w:val="00210B62"/>
    <w:rsid w:val="00211CC7"/>
    <w:rsid w:val="00211D08"/>
    <w:rsid w:val="002216C6"/>
    <w:rsid w:val="002300EC"/>
    <w:rsid w:val="00240BF2"/>
    <w:rsid w:val="00244526"/>
    <w:rsid w:val="002445BB"/>
    <w:rsid w:val="00246A15"/>
    <w:rsid w:val="00247527"/>
    <w:rsid w:val="00247845"/>
    <w:rsid w:val="0026738E"/>
    <w:rsid w:val="002708C7"/>
    <w:rsid w:val="00270A22"/>
    <w:rsid w:val="0027225C"/>
    <w:rsid w:val="00280AF6"/>
    <w:rsid w:val="0029192E"/>
    <w:rsid w:val="00292A8E"/>
    <w:rsid w:val="002944D8"/>
    <w:rsid w:val="002A1C98"/>
    <w:rsid w:val="002B5AAF"/>
    <w:rsid w:val="002B5AC5"/>
    <w:rsid w:val="002C0000"/>
    <w:rsid w:val="002C2FBA"/>
    <w:rsid w:val="002D5642"/>
    <w:rsid w:val="002E0F34"/>
    <w:rsid w:val="002E3C98"/>
    <w:rsid w:val="002E4C9A"/>
    <w:rsid w:val="00302F4D"/>
    <w:rsid w:val="00304791"/>
    <w:rsid w:val="00305266"/>
    <w:rsid w:val="0030638F"/>
    <w:rsid w:val="00310CE8"/>
    <w:rsid w:val="00315D98"/>
    <w:rsid w:val="00324E04"/>
    <w:rsid w:val="003331DE"/>
    <w:rsid w:val="00341373"/>
    <w:rsid w:val="00342784"/>
    <w:rsid w:val="00343C02"/>
    <w:rsid w:val="00351CDD"/>
    <w:rsid w:val="00352627"/>
    <w:rsid w:val="00355CD5"/>
    <w:rsid w:val="00363416"/>
    <w:rsid w:val="003735DF"/>
    <w:rsid w:val="0037555C"/>
    <w:rsid w:val="0037693E"/>
    <w:rsid w:val="00393EBD"/>
    <w:rsid w:val="003A21ED"/>
    <w:rsid w:val="003A744B"/>
    <w:rsid w:val="003B3ABE"/>
    <w:rsid w:val="003B76FC"/>
    <w:rsid w:val="003B7823"/>
    <w:rsid w:val="003C4D5F"/>
    <w:rsid w:val="003C5675"/>
    <w:rsid w:val="003D3506"/>
    <w:rsid w:val="003D5714"/>
    <w:rsid w:val="003D7C9B"/>
    <w:rsid w:val="003E15B0"/>
    <w:rsid w:val="003E4486"/>
    <w:rsid w:val="003F6020"/>
    <w:rsid w:val="004043BD"/>
    <w:rsid w:val="00407B5E"/>
    <w:rsid w:val="00410417"/>
    <w:rsid w:val="00410518"/>
    <w:rsid w:val="00411F19"/>
    <w:rsid w:val="00412FF5"/>
    <w:rsid w:val="00420640"/>
    <w:rsid w:val="004262F7"/>
    <w:rsid w:val="00432C1E"/>
    <w:rsid w:val="00434DC9"/>
    <w:rsid w:val="004368A3"/>
    <w:rsid w:val="00440015"/>
    <w:rsid w:val="0044250C"/>
    <w:rsid w:val="00451477"/>
    <w:rsid w:val="00453CB2"/>
    <w:rsid w:val="004607B1"/>
    <w:rsid w:val="004617E2"/>
    <w:rsid w:val="00461974"/>
    <w:rsid w:val="00466E87"/>
    <w:rsid w:val="0046798D"/>
    <w:rsid w:val="00471DC1"/>
    <w:rsid w:val="004749E2"/>
    <w:rsid w:val="00480219"/>
    <w:rsid w:val="00487592"/>
    <w:rsid w:val="004877A9"/>
    <w:rsid w:val="00494D25"/>
    <w:rsid w:val="004977CD"/>
    <w:rsid w:val="004A00C4"/>
    <w:rsid w:val="004A2F8D"/>
    <w:rsid w:val="004A433F"/>
    <w:rsid w:val="004A48F7"/>
    <w:rsid w:val="004B2374"/>
    <w:rsid w:val="004B55E8"/>
    <w:rsid w:val="004B7FCC"/>
    <w:rsid w:val="004C2FDE"/>
    <w:rsid w:val="004C5736"/>
    <w:rsid w:val="004D108A"/>
    <w:rsid w:val="004D2845"/>
    <w:rsid w:val="004D3ADC"/>
    <w:rsid w:val="004D49FC"/>
    <w:rsid w:val="004E17AF"/>
    <w:rsid w:val="004E2771"/>
    <w:rsid w:val="004E3298"/>
    <w:rsid w:val="004E7348"/>
    <w:rsid w:val="004F064F"/>
    <w:rsid w:val="004F39E8"/>
    <w:rsid w:val="004F65F8"/>
    <w:rsid w:val="00501351"/>
    <w:rsid w:val="00502C89"/>
    <w:rsid w:val="00502F00"/>
    <w:rsid w:val="00507575"/>
    <w:rsid w:val="005109C7"/>
    <w:rsid w:val="0051132D"/>
    <w:rsid w:val="0051232C"/>
    <w:rsid w:val="005210D5"/>
    <w:rsid w:val="00524B24"/>
    <w:rsid w:val="0052618F"/>
    <w:rsid w:val="0053222D"/>
    <w:rsid w:val="0053244D"/>
    <w:rsid w:val="00535692"/>
    <w:rsid w:val="005366AB"/>
    <w:rsid w:val="005368A9"/>
    <w:rsid w:val="00546FDD"/>
    <w:rsid w:val="0054781E"/>
    <w:rsid w:val="00547B71"/>
    <w:rsid w:val="00554F68"/>
    <w:rsid w:val="00562EDA"/>
    <w:rsid w:val="005632DB"/>
    <w:rsid w:val="0056753C"/>
    <w:rsid w:val="00571AB6"/>
    <w:rsid w:val="00571F30"/>
    <w:rsid w:val="00577808"/>
    <w:rsid w:val="0058091B"/>
    <w:rsid w:val="00581477"/>
    <w:rsid w:val="00581671"/>
    <w:rsid w:val="005818B7"/>
    <w:rsid w:val="00581D57"/>
    <w:rsid w:val="00582DAA"/>
    <w:rsid w:val="00587A7A"/>
    <w:rsid w:val="00596117"/>
    <w:rsid w:val="005973BE"/>
    <w:rsid w:val="005A1386"/>
    <w:rsid w:val="005A4680"/>
    <w:rsid w:val="005B4AC2"/>
    <w:rsid w:val="005C122D"/>
    <w:rsid w:val="005C2D66"/>
    <w:rsid w:val="005D1352"/>
    <w:rsid w:val="005D17B8"/>
    <w:rsid w:val="005D7227"/>
    <w:rsid w:val="005E359D"/>
    <w:rsid w:val="005F66C8"/>
    <w:rsid w:val="0060023B"/>
    <w:rsid w:val="006011BF"/>
    <w:rsid w:val="00602852"/>
    <w:rsid w:val="006037B6"/>
    <w:rsid w:val="0061325E"/>
    <w:rsid w:val="00616A7F"/>
    <w:rsid w:val="00617940"/>
    <w:rsid w:val="0062575A"/>
    <w:rsid w:val="00627DCF"/>
    <w:rsid w:val="006320D5"/>
    <w:rsid w:val="00633DCD"/>
    <w:rsid w:val="00637825"/>
    <w:rsid w:val="00641C38"/>
    <w:rsid w:val="006420D4"/>
    <w:rsid w:val="006566DD"/>
    <w:rsid w:val="006605BA"/>
    <w:rsid w:val="00660FEF"/>
    <w:rsid w:val="00662194"/>
    <w:rsid w:val="00662311"/>
    <w:rsid w:val="0066248F"/>
    <w:rsid w:val="00663F0F"/>
    <w:rsid w:val="006644AD"/>
    <w:rsid w:val="006654AC"/>
    <w:rsid w:val="006656DC"/>
    <w:rsid w:val="0067036B"/>
    <w:rsid w:val="00670AC8"/>
    <w:rsid w:val="006713F6"/>
    <w:rsid w:val="00672277"/>
    <w:rsid w:val="006728C6"/>
    <w:rsid w:val="00673008"/>
    <w:rsid w:val="00674AC4"/>
    <w:rsid w:val="00680872"/>
    <w:rsid w:val="00681BA4"/>
    <w:rsid w:val="00682BFA"/>
    <w:rsid w:val="00683592"/>
    <w:rsid w:val="00683EE4"/>
    <w:rsid w:val="00684D94"/>
    <w:rsid w:val="00692860"/>
    <w:rsid w:val="00694732"/>
    <w:rsid w:val="006974C2"/>
    <w:rsid w:val="006A053F"/>
    <w:rsid w:val="006A0A46"/>
    <w:rsid w:val="006A43F5"/>
    <w:rsid w:val="006A5835"/>
    <w:rsid w:val="006A7598"/>
    <w:rsid w:val="006B2361"/>
    <w:rsid w:val="006B2B8E"/>
    <w:rsid w:val="006B710D"/>
    <w:rsid w:val="006C084A"/>
    <w:rsid w:val="006C6E34"/>
    <w:rsid w:val="006C7173"/>
    <w:rsid w:val="006D5C49"/>
    <w:rsid w:val="006D710D"/>
    <w:rsid w:val="006E373A"/>
    <w:rsid w:val="006E637C"/>
    <w:rsid w:val="006F376B"/>
    <w:rsid w:val="006F505D"/>
    <w:rsid w:val="00702BC0"/>
    <w:rsid w:val="007030BB"/>
    <w:rsid w:val="00706190"/>
    <w:rsid w:val="007106E1"/>
    <w:rsid w:val="00711F3C"/>
    <w:rsid w:val="0071573A"/>
    <w:rsid w:val="00716B09"/>
    <w:rsid w:val="0071757C"/>
    <w:rsid w:val="00721049"/>
    <w:rsid w:val="00723D7F"/>
    <w:rsid w:val="00726CC9"/>
    <w:rsid w:val="00733C05"/>
    <w:rsid w:val="0073610C"/>
    <w:rsid w:val="007364DC"/>
    <w:rsid w:val="0073759A"/>
    <w:rsid w:val="00741F49"/>
    <w:rsid w:val="0074276C"/>
    <w:rsid w:val="007430CB"/>
    <w:rsid w:val="007441F1"/>
    <w:rsid w:val="00754297"/>
    <w:rsid w:val="007562FF"/>
    <w:rsid w:val="00761061"/>
    <w:rsid w:val="00764F31"/>
    <w:rsid w:val="00780CF6"/>
    <w:rsid w:val="007937CF"/>
    <w:rsid w:val="00796733"/>
    <w:rsid w:val="007A494B"/>
    <w:rsid w:val="007A4FD0"/>
    <w:rsid w:val="007B3E54"/>
    <w:rsid w:val="007C284E"/>
    <w:rsid w:val="007C4591"/>
    <w:rsid w:val="007C5040"/>
    <w:rsid w:val="007D7126"/>
    <w:rsid w:val="007E01C4"/>
    <w:rsid w:val="007E211F"/>
    <w:rsid w:val="007E2CEC"/>
    <w:rsid w:val="007E6DE4"/>
    <w:rsid w:val="007F1B4E"/>
    <w:rsid w:val="007F528C"/>
    <w:rsid w:val="007F6184"/>
    <w:rsid w:val="008025F0"/>
    <w:rsid w:val="008036AA"/>
    <w:rsid w:val="00803A26"/>
    <w:rsid w:val="00804462"/>
    <w:rsid w:val="00804F77"/>
    <w:rsid w:val="00811F91"/>
    <w:rsid w:val="0082727F"/>
    <w:rsid w:val="0083131E"/>
    <w:rsid w:val="00831B90"/>
    <w:rsid w:val="00834A3B"/>
    <w:rsid w:val="0083617E"/>
    <w:rsid w:val="008416FC"/>
    <w:rsid w:val="00841844"/>
    <w:rsid w:val="00842EC8"/>
    <w:rsid w:val="00847922"/>
    <w:rsid w:val="00847BED"/>
    <w:rsid w:val="00853345"/>
    <w:rsid w:val="008570EB"/>
    <w:rsid w:val="0086047E"/>
    <w:rsid w:val="00880269"/>
    <w:rsid w:val="008828D6"/>
    <w:rsid w:val="00887A40"/>
    <w:rsid w:val="00890139"/>
    <w:rsid w:val="00890179"/>
    <w:rsid w:val="008941C9"/>
    <w:rsid w:val="0089469C"/>
    <w:rsid w:val="008959B8"/>
    <w:rsid w:val="00895EB7"/>
    <w:rsid w:val="008A47D6"/>
    <w:rsid w:val="008B0249"/>
    <w:rsid w:val="008B0B6D"/>
    <w:rsid w:val="008B3A09"/>
    <w:rsid w:val="008B3E56"/>
    <w:rsid w:val="008B4DB9"/>
    <w:rsid w:val="008B5694"/>
    <w:rsid w:val="008C0534"/>
    <w:rsid w:val="008C7C31"/>
    <w:rsid w:val="008D053B"/>
    <w:rsid w:val="008D1C7F"/>
    <w:rsid w:val="008D3500"/>
    <w:rsid w:val="008D403C"/>
    <w:rsid w:val="008D52C6"/>
    <w:rsid w:val="008D652B"/>
    <w:rsid w:val="008E02A0"/>
    <w:rsid w:val="008E0699"/>
    <w:rsid w:val="008F2E50"/>
    <w:rsid w:val="008F4390"/>
    <w:rsid w:val="00900487"/>
    <w:rsid w:val="00902D63"/>
    <w:rsid w:val="009063BD"/>
    <w:rsid w:val="00910CB9"/>
    <w:rsid w:val="00916670"/>
    <w:rsid w:val="009209B9"/>
    <w:rsid w:val="00922010"/>
    <w:rsid w:val="00922652"/>
    <w:rsid w:val="00925E51"/>
    <w:rsid w:val="00926AE5"/>
    <w:rsid w:val="009364D2"/>
    <w:rsid w:val="00940BF3"/>
    <w:rsid w:val="00943A87"/>
    <w:rsid w:val="009544AF"/>
    <w:rsid w:val="00955C6E"/>
    <w:rsid w:val="0096444E"/>
    <w:rsid w:val="00965C1E"/>
    <w:rsid w:val="009703E9"/>
    <w:rsid w:val="0097438F"/>
    <w:rsid w:val="00974DED"/>
    <w:rsid w:val="009757E5"/>
    <w:rsid w:val="009830F8"/>
    <w:rsid w:val="00984D2A"/>
    <w:rsid w:val="009855EA"/>
    <w:rsid w:val="009913F9"/>
    <w:rsid w:val="009A46B2"/>
    <w:rsid w:val="009A4902"/>
    <w:rsid w:val="009A567E"/>
    <w:rsid w:val="009A7638"/>
    <w:rsid w:val="009B140B"/>
    <w:rsid w:val="009B2F63"/>
    <w:rsid w:val="009B32FE"/>
    <w:rsid w:val="009C236F"/>
    <w:rsid w:val="009C3456"/>
    <w:rsid w:val="009C57CE"/>
    <w:rsid w:val="009C7EB4"/>
    <w:rsid w:val="009D3757"/>
    <w:rsid w:val="009D55C4"/>
    <w:rsid w:val="009D7BB5"/>
    <w:rsid w:val="009E3859"/>
    <w:rsid w:val="009E38E5"/>
    <w:rsid w:val="009E56F6"/>
    <w:rsid w:val="009E6947"/>
    <w:rsid w:val="009F01C4"/>
    <w:rsid w:val="009F1412"/>
    <w:rsid w:val="009F36E9"/>
    <w:rsid w:val="009F7F13"/>
    <w:rsid w:val="00A11870"/>
    <w:rsid w:val="00A13099"/>
    <w:rsid w:val="00A265BC"/>
    <w:rsid w:val="00A33128"/>
    <w:rsid w:val="00A331D8"/>
    <w:rsid w:val="00A5236E"/>
    <w:rsid w:val="00A54C7D"/>
    <w:rsid w:val="00A56EE3"/>
    <w:rsid w:val="00A5745F"/>
    <w:rsid w:val="00A60521"/>
    <w:rsid w:val="00A652B6"/>
    <w:rsid w:val="00A65A3E"/>
    <w:rsid w:val="00A71AF6"/>
    <w:rsid w:val="00A76345"/>
    <w:rsid w:val="00A803D5"/>
    <w:rsid w:val="00A81F39"/>
    <w:rsid w:val="00A82CA8"/>
    <w:rsid w:val="00A82DAD"/>
    <w:rsid w:val="00A86C82"/>
    <w:rsid w:val="00A9454E"/>
    <w:rsid w:val="00A946B7"/>
    <w:rsid w:val="00A9593C"/>
    <w:rsid w:val="00AA24F2"/>
    <w:rsid w:val="00AA41EF"/>
    <w:rsid w:val="00AA61FA"/>
    <w:rsid w:val="00AB1FA9"/>
    <w:rsid w:val="00AB2465"/>
    <w:rsid w:val="00AB3248"/>
    <w:rsid w:val="00AC14A5"/>
    <w:rsid w:val="00AC174B"/>
    <w:rsid w:val="00AC24A4"/>
    <w:rsid w:val="00AC3CF4"/>
    <w:rsid w:val="00AC592B"/>
    <w:rsid w:val="00AC6AFF"/>
    <w:rsid w:val="00AC7B2B"/>
    <w:rsid w:val="00AD1F9C"/>
    <w:rsid w:val="00AD45C8"/>
    <w:rsid w:val="00AD6854"/>
    <w:rsid w:val="00AD7573"/>
    <w:rsid w:val="00AE0D5E"/>
    <w:rsid w:val="00AE186F"/>
    <w:rsid w:val="00AE1DB8"/>
    <w:rsid w:val="00AE5523"/>
    <w:rsid w:val="00AE5E27"/>
    <w:rsid w:val="00AF0C74"/>
    <w:rsid w:val="00AF343B"/>
    <w:rsid w:val="00AF3CC1"/>
    <w:rsid w:val="00AF5890"/>
    <w:rsid w:val="00B013AD"/>
    <w:rsid w:val="00B01586"/>
    <w:rsid w:val="00B03D41"/>
    <w:rsid w:val="00B060E6"/>
    <w:rsid w:val="00B10FA5"/>
    <w:rsid w:val="00B11EE8"/>
    <w:rsid w:val="00B16D82"/>
    <w:rsid w:val="00B207C6"/>
    <w:rsid w:val="00B229C4"/>
    <w:rsid w:val="00B2388C"/>
    <w:rsid w:val="00B24ACD"/>
    <w:rsid w:val="00B24FC9"/>
    <w:rsid w:val="00B31F17"/>
    <w:rsid w:val="00B340F0"/>
    <w:rsid w:val="00B34554"/>
    <w:rsid w:val="00B349E5"/>
    <w:rsid w:val="00B35B9C"/>
    <w:rsid w:val="00B42697"/>
    <w:rsid w:val="00B42FAD"/>
    <w:rsid w:val="00B43FFB"/>
    <w:rsid w:val="00B5773C"/>
    <w:rsid w:val="00B64A11"/>
    <w:rsid w:val="00B707C0"/>
    <w:rsid w:val="00B73E87"/>
    <w:rsid w:val="00B74195"/>
    <w:rsid w:val="00B751EC"/>
    <w:rsid w:val="00B75DB6"/>
    <w:rsid w:val="00B7669A"/>
    <w:rsid w:val="00B82D56"/>
    <w:rsid w:val="00B85F87"/>
    <w:rsid w:val="00B90CFC"/>
    <w:rsid w:val="00B92061"/>
    <w:rsid w:val="00B94195"/>
    <w:rsid w:val="00B971E6"/>
    <w:rsid w:val="00BA37DB"/>
    <w:rsid w:val="00BB19BD"/>
    <w:rsid w:val="00BB4041"/>
    <w:rsid w:val="00BC285C"/>
    <w:rsid w:val="00BC6A5D"/>
    <w:rsid w:val="00BD31B9"/>
    <w:rsid w:val="00BF373B"/>
    <w:rsid w:val="00BF6F63"/>
    <w:rsid w:val="00BF7EB8"/>
    <w:rsid w:val="00C04EC9"/>
    <w:rsid w:val="00C10CD6"/>
    <w:rsid w:val="00C12F1D"/>
    <w:rsid w:val="00C1571C"/>
    <w:rsid w:val="00C17BF2"/>
    <w:rsid w:val="00C205A2"/>
    <w:rsid w:val="00C23D32"/>
    <w:rsid w:val="00C245BA"/>
    <w:rsid w:val="00C25501"/>
    <w:rsid w:val="00C26E26"/>
    <w:rsid w:val="00C27312"/>
    <w:rsid w:val="00C27AB8"/>
    <w:rsid w:val="00C332D9"/>
    <w:rsid w:val="00C40558"/>
    <w:rsid w:val="00C41939"/>
    <w:rsid w:val="00C45331"/>
    <w:rsid w:val="00C45CDE"/>
    <w:rsid w:val="00C4698E"/>
    <w:rsid w:val="00C471B4"/>
    <w:rsid w:val="00C4742E"/>
    <w:rsid w:val="00C5062C"/>
    <w:rsid w:val="00C51848"/>
    <w:rsid w:val="00C5462E"/>
    <w:rsid w:val="00C55B80"/>
    <w:rsid w:val="00C60EE0"/>
    <w:rsid w:val="00C65A92"/>
    <w:rsid w:val="00C65EAB"/>
    <w:rsid w:val="00C67249"/>
    <w:rsid w:val="00C747FD"/>
    <w:rsid w:val="00C8201B"/>
    <w:rsid w:val="00C8242C"/>
    <w:rsid w:val="00C862E9"/>
    <w:rsid w:val="00C87E09"/>
    <w:rsid w:val="00C90351"/>
    <w:rsid w:val="00C90ECE"/>
    <w:rsid w:val="00C917C7"/>
    <w:rsid w:val="00C92FD0"/>
    <w:rsid w:val="00CA17AA"/>
    <w:rsid w:val="00CB0752"/>
    <w:rsid w:val="00CB0A4B"/>
    <w:rsid w:val="00CB29C5"/>
    <w:rsid w:val="00CB599C"/>
    <w:rsid w:val="00CB75F5"/>
    <w:rsid w:val="00CC020D"/>
    <w:rsid w:val="00CC656E"/>
    <w:rsid w:val="00CD42EB"/>
    <w:rsid w:val="00CD741A"/>
    <w:rsid w:val="00CE100E"/>
    <w:rsid w:val="00CE4605"/>
    <w:rsid w:val="00CF1C9F"/>
    <w:rsid w:val="00CF1D8A"/>
    <w:rsid w:val="00CF3AC7"/>
    <w:rsid w:val="00D06B51"/>
    <w:rsid w:val="00D06F4F"/>
    <w:rsid w:val="00D07BC1"/>
    <w:rsid w:val="00D107B7"/>
    <w:rsid w:val="00D114D8"/>
    <w:rsid w:val="00D13A16"/>
    <w:rsid w:val="00D142B1"/>
    <w:rsid w:val="00D14768"/>
    <w:rsid w:val="00D2010A"/>
    <w:rsid w:val="00D203A5"/>
    <w:rsid w:val="00D22AC7"/>
    <w:rsid w:val="00D22E8B"/>
    <w:rsid w:val="00D26A87"/>
    <w:rsid w:val="00D30381"/>
    <w:rsid w:val="00D33DBC"/>
    <w:rsid w:val="00D34F09"/>
    <w:rsid w:val="00D36A70"/>
    <w:rsid w:val="00D4689E"/>
    <w:rsid w:val="00D5171F"/>
    <w:rsid w:val="00D539CC"/>
    <w:rsid w:val="00D569B1"/>
    <w:rsid w:val="00D66287"/>
    <w:rsid w:val="00D66D25"/>
    <w:rsid w:val="00D71D68"/>
    <w:rsid w:val="00D72DF6"/>
    <w:rsid w:val="00D73B16"/>
    <w:rsid w:val="00D82DBB"/>
    <w:rsid w:val="00D93893"/>
    <w:rsid w:val="00D957B9"/>
    <w:rsid w:val="00D96D09"/>
    <w:rsid w:val="00DA0455"/>
    <w:rsid w:val="00DA2A29"/>
    <w:rsid w:val="00DA320E"/>
    <w:rsid w:val="00DA3C29"/>
    <w:rsid w:val="00DA3D5C"/>
    <w:rsid w:val="00DA43C1"/>
    <w:rsid w:val="00DA6FD6"/>
    <w:rsid w:val="00DB1FB3"/>
    <w:rsid w:val="00DB6813"/>
    <w:rsid w:val="00DC0805"/>
    <w:rsid w:val="00DC0C90"/>
    <w:rsid w:val="00DC26CD"/>
    <w:rsid w:val="00DC644B"/>
    <w:rsid w:val="00DD40E8"/>
    <w:rsid w:val="00DD4690"/>
    <w:rsid w:val="00DD6044"/>
    <w:rsid w:val="00DD72B8"/>
    <w:rsid w:val="00DD7600"/>
    <w:rsid w:val="00DF00B4"/>
    <w:rsid w:val="00DF7802"/>
    <w:rsid w:val="00E050F4"/>
    <w:rsid w:val="00E051C7"/>
    <w:rsid w:val="00E05ED4"/>
    <w:rsid w:val="00E06861"/>
    <w:rsid w:val="00E11708"/>
    <w:rsid w:val="00E11A39"/>
    <w:rsid w:val="00E24392"/>
    <w:rsid w:val="00E36126"/>
    <w:rsid w:val="00E37B1D"/>
    <w:rsid w:val="00E430AB"/>
    <w:rsid w:val="00E43270"/>
    <w:rsid w:val="00E473AC"/>
    <w:rsid w:val="00E545C1"/>
    <w:rsid w:val="00E554F9"/>
    <w:rsid w:val="00E56C0A"/>
    <w:rsid w:val="00E62E75"/>
    <w:rsid w:val="00E637A0"/>
    <w:rsid w:val="00E66F05"/>
    <w:rsid w:val="00E67D51"/>
    <w:rsid w:val="00E70955"/>
    <w:rsid w:val="00E71588"/>
    <w:rsid w:val="00E71701"/>
    <w:rsid w:val="00E71F5C"/>
    <w:rsid w:val="00E7242C"/>
    <w:rsid w:val="00E76D36"/>
    <w:rsid w:val="00E777E2"/>
    <w:rsid w:val="00E77A55"/>
    <w:rsid w:val="00E8248F"/>
    <w:rsid w:val="00E8498F"/>
    <w:rsid w:val="00E97215"/>
    <w:rsid w:val="00E97E89"/>
    <w:rsid w:val="00EA102E"/>
    <w:rsid w:val="00EA2E3A"/>
    <w:rsid w:val="00EA3C91"/>
    <w:rsid w:val="00EA5688"/>
    <w:rsid w:val="00EA7385"/>
    <w:rsid w:val="00EB49FE"/>
    <w:rsid w:val="00EB5A0F"/>
    <w:rsid w:val="00EB6565"/>
    <w:rsid w:val="00EC0FA1"/>
    <w:rsid w:val="00EC69FF"/>
    <w:rsid w:val="00ED0C6D"/>
    <w:rsid w:val="00ED2CC4"/>
    <w:rsid w:val="00ED7FE3"/>
    <w:rsid w:val="00EE4594"/>
    <w:rsid w:val="00EF0FF6"/>
    <w:rsid w:val="00F00F4E"/>
    <w:rsid w:val="00F010B4"/>
    <w:rsid w:val="00F01390"/>
    <w:rsid w:val="00F04D68"/>
    <w:rsid w:val="00F05BCC"/>
    <w:rsid w:val="00F17B20"/>
    <w:rsid w:val="00F20286"/>
    <w:rsid w:val="00F215C0"/>
    <w:rsid w:val="00F23499"/>
    <w:rsid w:val="00F242D6"/>
    <w:rsid w:val="00F25367"/>
    <w:rsid w:val="00F2564E"/>
    <w:rsid w:val="00F35003"/>
    <w:rsid w:val="00F363CF"/>
    <w:rsid w:val="00F431F8"/>
    <w:rsid w:val="00F433C8"/>
    <w:rsid w:val="00F51BE4"/>
    <w:rsid w:val="00F52F1F"/>
    <w:rsid w:val="00F54686"/>
    <w:rsid w:val="00F55070"/>
    <w:rsid w:val="00F60C52"/>
    <w:rsid w:val="00F67C19"/>
    <w:rsid w:val="00F72132"/>
    <w:rsid w:val="00F7245F"/>
    <w:rsid w:val="00F7364E"/>
    <w:rsid w:val="00F74C68"/>
    <w:rsid w:val="00F815A7"/>
    <w:rsid w:val="00F8380B"/>
    <w:rsid w:val="00F92171"/>
    <w:rsid w:val="00F97D66"/>
    <w:rsid w:val="00FA6078"/>
    <w:rsid w:val="00FA6982"/>
    <w:rsid w:val="00FA7569"/>
    <w:rsid w:val="00FB0DB9"/>
    <w:rsid w:val="00FB41D7"/>
    <w:rsid w:val="00FB67B4"/>
    <w:rsid w:val="00FB6E77"/>
    <w:rsid w:val="00FB701E"/>
    <w:rsid w:val="00FB797A"/>
    <w:rsid w:val="00FC42A3"/>
    <w:rsid w:val="00FC566F"/>
    <w:rsid w:val="00FC5E28"/>
    <w:rsid w:val="00FD0721"/>
    <w:rsid w:val="00FD19CB"/>
    <w:rsid w:val="00FD40E8"/>
    <w:rsid w:val="00FD6400"/>
    <w:rsid w:val="00FD65C7"/>
    <w:rsid w:val="00FD76E7"/>
    <w:rsid w:val="00FE1AD2"/>
    <w:rsid w:val="00FE6095"/>
    <w:rsid w:val="00FF5D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locked="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EBD"/>
    <w:rPr>
      <w:sz w:val="24"/>
      <w:szCs w:val="24"/>
    </w:rPr>
  </w:style>
  <w:style w:type="paragraph" w:styleId="Titre1">
    <w:name w:val="heading 1"/>
    <w:aliases w:val="Document Header1"/>
    <w:basedOn w:val="Normal"/>
    <w:next w:val="Normal"/>
    <w:qFormat/>
    <w:rsid w:val="009C3456"/>
    <w:pPr>
      <w:spacing w:after="200"/>
      <w:jc w:val="center"/>
      <w:outlineLvl w:val="0"/>
    </w:pPr>
    <w:rPr>
      <w:b/>
      <w:kern w:val="28"/>
      <w:sz w:val="52"/>
    </w:rPr>
  </w:style>
  <w:style w:type="paragraph" w:styleId="Titre2">
    <w:name w:val="heading 2"/>
    <w:aliases w:val="Title Header2"/>
    <w:basedOn w:val="Normal"/>
    <w:next w:val="Normal"/>
    <w:qFormat/>
    <w:rsid w:val="009C3456"/>
    <w:pPr>
      <w:keepNext/>
      <w:tabs>
        <w:tab w:val="left" w:pos="1350"/>
      </w:tabs>
      <w:outlineLvl w:val="1"/>
    </w:pPr>
    <w:rPr>
      <w:b/>
    </w:rPr>
  </w:style>
  <w:style w:type="paragraph" w:styleId="Titre3">
    <w:name w:val="heading 3"/>
    <w:aliases w:val="Section Header3"/>
    <w:basedOn w:val="Normal"/>
    <w:next w:val="Normal"/>
    <w:qFormat/>
    <w:rsid w:val="009C3456"/>
    <w:pPr>
      <w:tabs>
        <w:tab w:val="num" w:pos="864"/>
      </w:tabs>
      <w:spacing w:after="200"/>
      <w:ind w:left="864" w:hanging="432"/>
      <w:jc w:val="both"/>
      <w:outlineLvl w:val="2"/>
    </w:pPr>
    <w:rPr>
      <w:lang w:val="en-US"/>
    </w:rPr>
  </w:style>
  <w:style w:type="paragraph" w:styleId="Titre4">
    <w:name w:val="heading 4"/>
    <w:basedOn w:val="Normal"/>
    <w:next w:val="Normal"/>
    <w:qFormat/>
    <w:rsid w:val="009C3456"/>
    <w:pPr>
      <w:spacing w:after="200"/>
      <w:jc w:val="both"/>
      <w:outlineLvl w:val="3"/>
    </w:pPr>
    <w:rPr>
      <w:lang w:val="en-US"/>
    </w:rPr>
  </w:style>
  <w:style w:type="paragraph" w:styleId="Titre5">
    <w:name w:val="heading 5"/>
    <w:basedOn w:val="Normal"/>
    <w:next w:val="Normal"/>
    <w:qFormat/>
    <w:rsid w:val="009C3456"/>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qFormat/>
    <w:rsid w:val="009C3456"/>
    <w:pPr>
      <w:spacing w:before="240" w:after="60"/>
      <w:jc w:val="both"/>
      <w:outlineLvl w:val="5"/>
    </w:pPr>
    <w:rPr>
      <w:i/>
      <w:sz w:val="22"/>
      <w:lang w:val="es-ES_tradnl"/>
    </w:rPr>
  </w:style>
  <w:style w:type="paragraph" w:styleId="Titre7">
    <w:name w:val="heading 7"/>
    <w:basedOn w:val="Normal"/>
    <w:next w:val="Normal"/>
    <w:qFormat/>
    <w:rsid w:val="009C3456"/>
    <w:pPr>
      <w:spacing w:before="240" w:after="60"/>
      <w:jc w:val="both"/>
      <w:outlineLvl w:val="6"/>
    </w:pPr>
    <w:rPr>
      <w:rFonts w:ascii="Arial" w:hAnsi="Arial"/>
      <w:sz w:val="20"/>
      <w:lang w:val="es-ES_tradnl"/>
    </w:rPr>
  </w:style>
  <w:style w:type="paragraph" w:styleId="Titre8">
    <w:name w:val="heading 8"/>
    <w:basedOn w:val="Normal"/>
    <w:next w:val="Normal"/>
    <w:qFormat/>
    <w:rsid w:val="009C3456"/>
    <w:pPr>
      <w:spacing w:before="240" w:after="60"/>
      <w:jc w:val="both"/>
      <w:outlineLvl w:val="7"/>
    </w:pPr>
    <w:rPr>
      <w:rFonts w:ascii="Arial" w:hAnsi="Arial"/>
      <w:i/>
      <w:sz w:val="20"/>
      <w:lang w:val="es-ES_tradnl"/>
    </w:rPr>
  </w:style>
  <w:style w:type="paragraph" w:styleId="Titre9">
    <w:name w:val="heading 9"/>
    <w:basedOn w:val="Normal"/>
    <w:next w:val="Normal"/>
    <w:qFormat/>
    <w:rsid w:val="009C3456"/>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rsid w:val="009C3456"/>
    <w:pPr>
      <w:spacing w:before="240"/>
    </w:pPr>
    <w:rPr>
      <w:kern w:val="28"/>
    </w:rPr>
  </w:style>
  <w:style w:type="paragraph" w:customStyle="1" w:styleId="Outline1">
    <w:name w:val="Outline1"/>
    <w:basedOn w:val="Outline"/>
    <w:next w:val="Outline2"/>
    <w:rsid w:val="009C3456"/>
    <w:pPr>
      <w:keepNext/>
      <w:numPr>
        <w:numId w:val="1"/>
      </w:numPr>
      <w:ind w:left="360" w:hanging="360"/>
    </w:pPr>
  </w:style>
  <w:style w:type="paragraph" w:customStyle="1" w:styleId="Outline2">
    <w:name w:val="Outline2"/>
    <w:basedOn w:val="Normal"/>
    <w:rsid w:val="009C3456"/>
    <w:pPr>
      <w:numPr>
        <w:ilvl w:val="1"/>
        <w:numId w:val="2"/>
      </w:numPr>
      <w:tabs>
        <w:tab w:val="num" w:pos="864"/>
      </w:tabs>
      <w:spacing w:before="240"/>
      <w:ind w:left="864" w:hanging="504"/>
    </w:pPr>
    <w:rPr>
      <w:kern w:val="28"/>
    </w:rPr>
  </w:style>
  <w:style w:type="paragraph" w:customStyle="1" w:styleId="Outline3">
    <w:name w:val="Outline3"/>
    <w:basedOn w:val="Normal"/>
    <w:rsid w:val="009C3456"/>
    <w:pPr>
      <w:numPr>
        <w:ilvl w:val="2"/>
        <w:numId w:val="3"/>
      </w:numPr>
      <w:tabs>
        <w:tab w:val="num" w:pos="1368"/>
      </w:tabs>
      <w:spacing w:before="240"/>
      <w:ind w:left="1368" w:hanging="504"/>
    </w:pPr>
    <w:rPr>
      <w:kern w:val="28"/>
    </w:rPr>
  </w:style>
  <w:style w:type="paragraph" w:customStyle="1" w:styleId="Outline4">
    <w:name w:val="Outline4"/>
    <w:basedOn w:val="Normal"/>
    <w:rsid w:val="009C3456"/>
    <w:pPr>
      <w:numPr>
        <w:ilvl w:val="3"/>
        <w:numId w:val="4"/>
      </w:numPr>
      <w:tabs>
        <w:tab w:val="num" w:pos="1872"/>
      </w:tabs>
      <w:spacing w:before="240"/>
      <w:ind w:left="1872" w:hanging="504"/>
    </w:pPr>
    <w:rPr>
      <w:kern w:val="28"/>
    </w:rPr>
  </w:style>
  <w:style w:type="paragraph" w:customStyle="1" w:styleId="outlinebullet">
    <w:name w:val="outlinebullet"/>
    <w:basedOn w:val="Normal"/>
    <w:rsid w:val="009C3456"/>
    <w:pPr>
      <w:numPr>
        <w:numId w:val="5"/>
      </w:numPr>
      <w:tabs>
        <w:tab w:val="clear" w:pos="360"/>
        <w:tab w:val="left" w:pos="1440"/>
      </w:tabs>
      <w:spacing w:before="120"/>
      <w:ind w:left="1440" w:hanging="450"/>
    </w:pPr>
  </w:style>
  <w:style w:type="paragraph" w:styleId="Corpsdetexte2">
    <w:name w:val="Body Text 2"/>
    <w:basedOn w:val="Normal"/>
    <w:rsid w:val="009C3456"/>
    <w:pPr>
      <w:numPr>
        <w:numId w:val="6"/>
      </w:numPr>
      <w:spacing w:before="120" w:after="120"/>
      <w:jc w:val="center"/>
    </w:pPr>
    <w:rPr>
      <w:b/>
      <w:sz w:val="28"/>
      <w:lang w:val="es-ES_tradnl"/>
    </w:rPr>
  </w:style>
  <w:style w:type="paragraph" w:customStyle="1" w:styleId="SectionVIIHeader2">
    <w:name w:val="Section VII Header2"/>
    <w:basedOn w:val="Titre1"/>
    <w:autoRedefine/>
    <w:rsid w:val="009C3456"/>
    <w:rPr>
      <w:rFonts w:ascii="Times New Roman Bold" w:hAnsi="Times New Roman Bold"/>
      <w:iCs/>
      <w:sz w:val="32"/>
    </w:rPr>
  </w:style>
  <w:style w:type="paragraph" w:customStyle="1" w:styleId="2AutoList1">
    <w:name w:val="2AutoList1"/>
    <w:basedOn w:val="Normal"/>
    <w:rsid w:val="009C3456"/>
    <w:pPr>
      <w:numPr>
        <w:ilvl w:val="1"/>
        <w:numId w:val="12"/>
      </w:numPr>
      <w:jc w:val="both"/>
    </w:pPr>
    <w:rPr>
      <w:lang w:val="es-ES_tradnl"/>
    </w:rPr>
  </w:style>
  <w:style w:type="paragraph" w:customStyle="1" w:styleId="Header3-Paragraph">
    <w:name w:val="Header 3 - Paragraph"/>
    <w:basedOn w:val="Normal"/>
    <w:rsid w:val="009C3456"/>
    <w:pPr>
      <w:spacing w:after="200"/>
      <w:jc w:val="both"/>
    </w:pPr>
    <w:rPr>
      <w:lang w:val="en-US"/>
    </w:rPr>
  </w:style>
  <w:style w:type="paragraph" w:customStyle="1" w:styleId="P3Header1-Clauses">
    <w:name w:val="P3 Header1-Clauses"/>
    <w:basedOn w:val="Header1-Clauses"/>
    <w:rsid w:val="009C3456"/>
    <w:pPr>
      <w:ind w:left="0" w:firstLine="0"/>
    </w:pPr>
  </w:style>
  <w:style w:type="paragraph" w:customStyle="1" w:styleId="Header1-Clauses">
    <w:name w:val="Header 1 - Clauses"/>
    <w:basedOn w:val="Normal"/>
    <w:rsid w:val="009C3456"/>
    <w:pPr>
      <w:ind w:left="342" w:hanging="360"/>
    </w:pPr>
    <w:rPr>
      <w:b/>
    </w:rPr>
  </w:style>
  <w:style w:type="paragraph" w:customStyle="1" w:styleId="SectionXHeader3">
    <w:name w:val="Section X Header 3"/>
    <w:basedOn w:val="Titre1"/>
    <w:autoRedefine/>
    <w:rsid w:val="009C3456"/>
    <w:pPr>
      <w:spacing w:after="0"/>
    </w:pPr>
    <w:rPr>
      <w:b w:val="0"/>
      <w:bCs/>
      <w:i/>
      <w:iCs/>
      <w:kern w:val="0"/>
      <w:sz w:val="24"/>
    </w:rPr>
  </w:style>
  <w:style w:type="paragraph" w:styleId="Titre">
    <w:name w:val="Title"/>
    <w:basedOn w:val="Normal"/>
    <w:qFormat/>
    <w:rsid w:val="009C3456"/>
    <w:pPr>
      <w:jc w:val="center"/>
    </w:pPr>
    <w:rPr>
      <w:b/>
      <w:sz w:val="48"/>
      <w:lang w:val="es-ES_tradnl"/>
    </w:rPr>
  </w:style>
  <w:style w:type="paragraph" w:styleId="Pieddepage">
    <w:name w:val="footer"/>
    <w:basedOn w:val="Normal"/>
    <w:link w:val="PieddepageCar"/>
    <w:rsid w:val="009C3456"/>
    <w:pPr>
      <w:tabs>
        <w:tab w:val="right" w:leader="underscore" w:pos="9504"/>
      </w:tabs>
      <w:spacing w:before="120"/>
    </w:pPr>
    <w:rPr>
      <w:szCs w:val="20"/>
      <w:lang w:val="es-ES_tradnl"/>
    </w:rPr>
  </w:style>
  <w:style w:type="paragraph" w:customStyle="1" w:styleId="Subtitle2">
    <w:name w:val="Subtitle 2"/>
    <w:basedOn w:val="Pieddepage"/>
    <w:autoRedefine/>
    <w:rsid w:val="009C3456"/>
    <w:pPr>
      <w:tabs>
        <w:tab w:val="clear" w:pos="9504"/>
      </w:tabs>
      <w:jc w:val="center"/>
      <w:outlineLvl w:val="1"/>
    </w:pPr>
    <w:rPr>
      <w:b/>
      <w:sz w:val="32"/>
      <w:lang w:val="fr-FR"/>
    </w:rPr>
  </w:style>
  <w:style w:type="paragraph" w:styleId="Liste">
    <w:name w:val="List"/>
    <w:basedOn w:val="Normal"/>
    <w:rsid w:val="009C3456"/>
    <w:pPr>
      <w:spacing w:before="120" w:after="120"/>
      <w:ind w:left="1440"/>
      <w:jc w:val="both"/>
    </w:pPr>
    <w:rPr>
      <w:lang w:val="en-US"/>
    </w:rPr>
  </w:style>
  <w:style w:type="paragraph" w:customStyle="1" w:styleId="i">
    <w:name w:val="(i)"/>
    <w:basedOn w:val="Normal"/>
    <w:rsid w:val="009C3456"/>
    <w:pPr>
      <w:suppressAutoHyphens/>
      <w:jc w:val="both"/>
    </w:pPr>
    <w:rPr>
      <w:rFonts w:ascii="Tms Rmn" w:hAnsi="Tms Rmn"/>
      <w:lang w:val="en-US"/>
    </w:rPr>
  </w:style>
  <w:style w:type="paragraph" w:styleId="TM1">
    <w:name w:val="toc 1"/>
    <w:basedOn w:val="Normal"/>
    <w:next w:val="Normal"/>
    <w:uiPriority w:val="39"/>
    <w:rsid w:val="009C3456"/>
    <w:pPr>
      <w:spacing w:before="360"/>
    </w:pPr>
    <w:rPr>
      <w:rFonts w:ascii="Cambria" w:hAnsi="Cambria"/>
      <w:b/>
      <w:bCs/>
      <w:caps/>
    </w:rPr>
  </w:style>
  <w:style w:type="paragraph" w:styleId="TM2">
    <w:name w:val="toc 2"/>
    <w:basedOn w:val="Normal"/>
    <w:next w:val="Normal"/>
    <w:uiPriority w:val="39"/>
    <w:rsid w:val="009C3456"/>
    <w:pPr>
      <w:spacing w:before="240"/>
    </w:pPr>
    <w:rPr>
      <w:rFonts w:ascii="Calibri" w:hAnsi="Calibri" w:cs="Calibri"/>
      <w:b/>
      <w:bCs/>
      <w:sz w:val="20"/>
      <w:szCs w:val="20"/>
    </w:rPr>
  </w:style>
  <w:style w:type="paragraph" w:styleId="Sous-titre">
    <w:name w:val="Subtitle"/>
    <w:basedOn w:val="Normal"/>
    <w:link w:val="Sous-titreCar"/>
    <w:qFormat/>
    <w:rsid w:val="009C3456"/>
    <w:pPr>
      <w:jc w:val="center"/>
    </w:pPr>
    <w:rPr>
      <w:b/>
      <w:sz w:val="44"/>
      <w:szCs w:val="20"/>
      <w:lang w:val="es-ES_tradnl"/>
    </w:rPr>
  </w:style>
  <w:style w:type="paragraph" w:customStyle="1" w:styleId="Header2-SubClauses">
    <w:name w:val="Header 2 - SubClauses"/>
    <w:basedOn w:val="Normal"/>
    <w:rsid w:val="009C3456"/>
    <w:pPr>
      <w:tabs>
        <w:tab w:val="left" w:pos="619"/>
      </w:tabs>
      <w:spacing w:after="200"/>
      <w:jc w:val="both"/>
    </w:pPr>
    <w:rPr>
      <w:lang w:val="es-ES_tradnl"/>
    </w:rPr>
  </w:style>
  <w:style w:type="paragraph" w:styleId="Retraitcorpsdetexte3">
    <w:name w:val="Body Text Indent 3"/>
    <w:basedOn w:val="Normal"/>
    <w:rsid w:val="009C3456"/>
    <w:pPr>
      <w:spacing w:before="240"/>
      <w:ind w:left="576"/>
      <w:jc w:val="both"/>
    </w:pPr>
    <w:rPr>
      <w:lang w:val="en-US"/>
    </w:rPr>
  </w:style>
  <w:style w:type="paragraph" w:styleId="Retraitcorpsdetexte2">
    <w:name w:val="Body Text Indent 2"/>
    <w:basedOn w:val="Normal"/>
    <w:rsid w:val="009C3456"/>
    <w:pPr>
      <w:ind w:left="360" w:firstLine="360"/>
      <w:jc w:val="both"/>
    </w:pPr>
    <w:rPr>
      <w:lang w:val="es-ES_tradnl"/>
    </w:rPr>
  </w:style>
  <w:style w:type="paragraph" w:styleId="Retraitcorpsdetexte">
    <w:name w:val="Body Text Indent"/>
    <w:basedOn w:val="Normal"/>
    <w:rsid w:val="009C3456"/>
    <w:pPr>
      <w:ind w:left="720"/>
      <w:jc w:val="both"/>
    </w:pPr>
    <w:rPr>
      <w:lang w:val="es-ES_tradnl"/>
    </w:rPr>
  </w:style>
  <w:style w:type="paragraph" w:styleId="En-tte">
    <w:name w:val="header"/>
    <w:basedOn w:val="Normal"/>
    <w:link w:val="En-tteCar"/>
    <w:rsid w:val="00C5062C"/>
    <w:pPr>
      <w:pBdr>
        <w:bottom w:val="single" w:sz="4" w:space="1" w:color="000000"/>
      </w:pBdr>
      <w:tabs>
        <w:tab w:val="right" w:pos="9000"/>
      </w:tabs>
      <w:jc w:val="right"/>
    </w:pPr>
    <w:rPr>
      <w:sz w:val="20"/>
      <w:szCs w:val="20"/>
      <w:lang w:val="es-ES_tradnl" w:eastAsia="x-none"/>
    </w:rPr>
  </w:style>
  <w:style w:type="character" w:styleId="Numrodepage">
    <w:name w:val="page number"/>
    <w:rsid w:val="009C3456"/>
    <w:rPr>
      <w:rFonts w:cs="Times New Roman"/>
    </w:rPr>
  </w:style>
  <w:style w:type="paragraph" w:customStyle="1" w:styleId="SectionVHeader">
    <w:name w:val="Section V. Header"/>
    <w:basedOn w:val="Normal"/>
    <w:rsid w:val="009C3456"/>
    <w:pPr>
      <w:jc w:val="center"/>
    </w:pPr>
    <w:rPr>
      <w:b/>
      <w:sz w:val="36"/>
      <w:lang w:val="es-ES_tradnl"/>
    </w:rPr>
  </w:style>
  <w:style w:type="paragraph" w:customStyle="1" w:styleId="BankNormal">
    <w:name w:val="BankNormal"/>
    <w:basedOn w:val="Normal"/>
    <w:rsid w:val="009C3456"/>
    <w:pPr>
      <w:spacing w:after="240"/>
    </w:pPr>
    <w:rPr>
      <w:lang w:val="en-US"/>
    </w:rPr>
  </w:style>
  <w:style w:type="paragraph" w:styleId="Notedebasdepage">
    <w:name w:val="footnote text"/>
    <w:basedOn w:val="Normal"/>
    <w:link w:val="NotedebasdepageCar"/>
    <w:semiHidden/>
    <w:rsid w:val="009C3456"/>
    <w:pPr>
      <w:jc w:val="both"/>
    </w:pPr>
    <w:rPr>
      <w:sz w:val="20"/>
      <w:szCs w:val="20"/>
      <w:lang w:val="es-ES_tradnl"/>
    </w:rPr>
  </w:style>
  <w:style w:type="paragraph" w:styleId="Corpsdetexte">
    <w:name w:val="Body Text"/>
    <w:aliases w:val="Corps de texte Car Car Car Car Car Car Car Car Car Car,Corps de texte Car Car Car Car Car Car Car Car Car Car Car Car Car Car Car"/>
    <w:basedOn w:val="Normal"/>
    <w:link w:val="CorpsdetexteCar"/>
    <w:rsid w:val="009C3456"/>
    <w:pPr>
      <w:jc w:val="both"/>
    </w:pPr>
    <w:rPr>
      <w:szCs w:val="20"/>
      <w:lang w:val="es-ES_tradnl"/>
    </w:rPr>
  </w:style>
  <w:style w:type="character" w:styleId="Appelnotedebasdep">
    <w:name w:val="footnote reference"/>
    <w:semiHidden/>
    <w:rsid w:val="009C3456"/>
    <w:rPr>
      <w:rFonts w:cs="Times New Roman"/>
      <w:vertAlign w:val="superscript"/>
    </w:rPr>
  </w:style>
  <w:style w:type="paragraph" w:customStyle="1" w:styleId="TOCNumber1">
    <w:name w:val="TOC Number1"/>
    <w:basedOn w:val="Titre4"/>
    <w:autoRedefine/>
    <w:rsid w:val="009C3456"/>
    <w:pPr>
      <w:spacing w:after="0"/>
      <w:jc w:val="left"/>
      <w:outlineLvl w:val="9"/>
    </w:pPr>
    <w:rPr>
      <w:b/>
      <w:lang w:val="fr-FR"/>
    </w:rPr>
  </w:style>
  <w:style w:type="paragraph" w:styleId="TM3">
    <w:name w:val="toc 3"/>
    <w:basedOn w:val="Normal"/>
    <w:next w:val="Normal"/>
    <w:autoRedefine/>
    <w:semiHidden/>
    <w:rsid w:val="009C3456"/>
    <w:pPr>
      <w:ind w:left="240"/>
    </w:pPr>
    <w:rPr>
      <w:rFonts w:ascii="Calibri" w:hAnsi="Calibri" w:cs="Calibri"/>
      <w:sz w:val="20"/>
      <w:szCs w:val="20"/>
    </w:rPr>
  </w:style>
  <w:style w:type="paragraph" w:styleId="TM4">
    <w:name w:val="toc 4"/>
    <w:basedOn w:val="Normal"/>
    <w:next w:val="Normal"/>
    <w:autoRedefine/>
    <w:semiHidden/>
    <w:rsid w:val="009C3456"/>
    <w:pPr>
      <w:ind w:left="480"/>
    </w:pPr>
    <w:rPr>
      <w:rFonts w:ascii="Calibri" w:hAnsi="Calibri" w:cs="Calibri"/>
      <w:sz w:val="20"/>
      <w:szCs w:val="20"/>
    </w:rPr>
  </w:style>
  <w:style w:type="paragraph" w:styleId="TM5">
    <w:name w:val="toc 5"/>
    <w:basedOn w:val="Normal"/>
    <w:next w:val="Normal"/>
    <w:autoRedefine/>
    <w:semiHidden/>
    <w:rsid w:val="009C3456"/>
    <w:pPr>
      <w:ind w:left="720"/>
    </w:pPr>
    <w:rPr>
      <w:rFonts w:ascii="Calibri" w:hAnsi="Calibri" w:cs="Calibri"/>
      <w:sz w:val="20"/>
      <w:szCs w:val="20"/>
    </w:rPr>
  </w:style>
  <w:style w:type="paragraph" w:styleId="TM6">
    <w:name w:val="toc 6"/>
    <w:basedOn w:val="Normal"/>
    <w:next w:val="Normal"/>
    <w:autoRedefine/>
    <w:semiHidden/>
    <w:rsid w:val="009C3456"/>
    <w:pPr>
      <w:ind w:left="960"/>
    </w:pPr>
    <w:rPr>
      <w:rFonts w:ascii="Calibri" w:hAnsi="Calibri" w:cs="Calibri"/>
      <w:sz w:val="20"/>
      <w:szCs w:val="20"/>
    </w:rPr>
  </w:style>
  <w:style w:type="paragraph" w:styleId="TM7">
    <w:name w:val="toc 7"/>
    <w:basedOn w:val="Normal"/>
    <w:next w:val="Normal"/>
    <w:autoRedefine/>
    <w:semiHidden/>
    <w:rsid w:val="009C3456"/>
    <w:pPr>
      <w:ind w:left="1200"/>
    </w:pPr>
    <w:rPr>
      <w:rFonts w:ascii="Calibri" w:hAnsi="Calibri" w:cs="Calibri"/>
      <w:sz w:val="20"/>
      <w:szCs w:val="20"/>
    </w:rPr>
  </w:style>
  <w:style w:type="paragraph" w:styleId="TM8">
    <w:name w:val="toc 8"/>
    <w:basedOn w:val="Normal"/>
    <w:next w:val="Normal"/>
    <w:autoRedefine/>
    <w:semiHidden/>
    <w:rsid w:val="009C3456"/>
    <w:pPr>
      <w:ind w:left="1440"/>
    </w:pPr>
    <w:rPr>
      <w:rFonts w:ascii="Calibri" w:hAnsi="Calibri" w:cs="Calibri"/>
      <w:sz w:val="20"/>
      <w:szCs w:val="20"/>
    </w:rPr>
  </w:style>
  <w:style w:type="paragraph" w:styleId="TM9">
    <w:name w:val="toc 9"/>
    <w:basedOn w:val="Normal"/>
    <w:next w:val="Normal"/>
    <w:autoRedefine/>
    <w:semiHidden/>
    <w:rsid w:val="009C3456"/>
    <w:pPr>
      <w:ind w:left="1680"/>
    </w:pPr>
    <w:rPr>
      <w:rFonts w:ascii="Calibri" w:hAnsi="Calibri" w:cs="Calibri"/>
      <w:sz w:val="20"/>
      <w:szCs w:val="20"/>
    </w:rPr>
  </w:style>
  <w:style w:type="paragraph" w:styleId="Corpsdetexte3">
    <w:name w:val="Body Text 3"/>
    <w:basedOn w:val="Normal"/>
    <w:rsid w:val="009C3456"/>
    <w:pPr>
      <w:jc w:val="center"/>
    </w:pPr>
    <w:rPr>
      <w:rFonts w:ascii="Times New Roman Bold" w:hAnsi="Times New Roman Bold"/>
      <w:spacing w:val="80"/>
      <w:sz w:val="40"/>
    </w:rPr>
  </w:style>
  <w:style w:type="paragraph" w:styleId="Explorateurdedocuments">
    <w:name w:val="Document Map"/>
    <w:basedOn w:val="Normal"/>
    <w:semiHidden/>
    <w:rsid w:val="009C3456"/>
    <w:pPr>
      <w:shd w:val="clear" w:color="auto" w:fill="000080"/>
    </w:pPr>
    <w:rPr>
      <w:rFonts w:ascii="Tahoma" w:hAnsi="Tahoma"/>
    </w:rPr>
  </w:style>
  <w:style w:type="character" w:styleId="Lienhypertexte">
    <w:name w:val="Hyperlink"/>
    <w:uiPriority w:val="99"/>
    <w:rsid w:val="009C3456"/>
    <w:rPr>
      <w:rFonts w:cs="Times New Roman"/>
      <w:color w:val="0000FF"/>
      <w:u w:val="single"/>
    </w:rPr>
  </w:style>
  <w:style w:type="paragraph" w:styleId="Commentaire">
    <w:name w:val="annotation text"/>
    <w:basedOn w:val="Normal"/>
    <w:link w:val="CommentaireCar"/>
    <w:semiHidden/>
    <w:rsid w:val="009C3456"/>
    <w:rPr>
      <w:sz w:val="20"/>
      <w:szCs w:val="20"/>
      <w:lang w:val="en-US" w:eastAsia="en-US"/>
    </w:rPr>
  </w:style>
  <w:style w:type="paragraph" w:styleId="Normalcentr">
    <w:name w:val="Block Text"/>
    <w:basedOn w:val="Normal"/>
    <w:rsid w:val="009C3456"/>
    <w:pPr>
      <w:ind w:left="288" w:right="-72"/>
    </w:pPr>
  </w:style>
  <w:style w:type="paragraph" w:styleId="Notedefin">
    <w:name w:val="endnote text"/>
    <w:basedOn w:val="Normal"/>
    <w:semiHidden/>
    <w:rsid w:val="009C3456"/>
    <w:rPr>
      <w:sz w:val="20"/>
    </w:rPr>
  </w:style>
  <w:style w:type="character" w:styleId="Appeldenotedefin">
    <w:name w:val="endnote reference"/>
    <w:semiHidden/>
    <w:rsid w:val="009C3456"/>
    <w:rPr>
      <w:rFonts w:cs="Times New Roman"/>
      <w:vertAlign w:val="superscript"/>
    </w:rPr>
  </w:style>
  <w:style w:type="paragraph" w:styleId="Textedebulles">
    <w:name w:val="Balloon Text"/>
    <w:basedOn w:val="Normal"/>
    <w:semiHidden/>
    <w:rsid w:val="006974C2"/>
    <w:rPr>
      <w:rFonts w:ascii="Tahoma" w:hAnsi="Tahoma" w:cs="Tahoma"/>
      <w:sz w:val="16"/>
      <w:szCs w:val="16"/>
    </w:rPr>
  </w:style>
  <w:style w:type="paragraph" w:customStyle="1" w:styleId="Style1">
    <w:name w:val="Style1"/>
    <w:basedOn w:val="Normal"/>
    <w:rsid w:val="00B74195"/>
    <w:pPr>
      <w:numPr>
        <w:numId w:val="22"/>
      </w:numPr>
    </w:pPr>
    <w:rPr>
      <w:b/>
    </w:rPr>
  </w:style>
  <w:style w:type="paragraph" w:customStyle="1" w:styleId="SectionVStyle1">
    <w:name w:val="Section V Style1"/>
    <w:basedOn w:val="Style1"/>
    <w:rsid w:val="00B74195"/>
  </w:style>
  <w:style w:type="character" w:customStyle="1" w:styleId="NotedebasdepageCar">
    <w:name w:val="Note de bas de page Car"/>
    <w:link w:val="Notedebasdepage"/>
    <w:semiHidden/>
    <w:locked/>
    <w:rsid w:val="00B43FFB"/>
    <w:rPr>
      <w:rFonts w:cs="Times New Roman"/>
      <w:lang w:val="es-ES_tradnl" w:eastAsia="fr-FR" w:bidi="ar-SA"/>
    </w:rPr>
  </w:style>
  <w:style w:type="character" w:customStyle="1" w:styleId="Sous-titreCar">
    <w:name w:val="Sous-titre Car"/>
    <w:link w:val="Sous-titre"/>
    <w:locked/>
    <w:rsid w:val="004262F7"/>
    <w:rPr>
      <w:rFonts w:cs="Times New Roman"/>
      <w:b/>
      <w:sz w:val="44"/>
      <w:lang w:val="es-ES_tradnl" w:eastAsia="fr-FR" w:bidi="ar-SA"/>
    </w:rPr>
  </w:style>
  <w:style w:type="paragraph" w:customStyle="1" w:styleId="NormalWeb8">
    <w:name w:val="Normal (Web)8"/>
    <w:basedOn w:val="Normal"/>
    <w:rsid w:val="004262F7"/>
    <w:pPr>
      <w:spacing w:before="75" w:after="75"/>
      <w:ind w:left="225" w:right="225"/>
    </w:pPr>
    <w:rPr>
      <w:sz w:val="22"/>
    </w:rPr>
  </w:style>
  <w:style w:type="character" w:customStyle="1" w:styleId="CorpsdetexteCar">
    <w:name w:val="Corps de texte Car"/>
    <w:aliases w:val="Corps de texte Car Car Car Car Car Car Car Car Car Car Car,Corps de texte Car Car Car Car Car Car Car Car Car Car Car Car Car Car Car Car"/>
    <w:link w:val="Corpsdetexte"/>
    <w:locked/>
    <w:rsid w:val="006644AD"/>
    <w:rPr>
      <w:rFonts w:cs="Times New Roman"/>
      <w:sz w:val="24"/>
      <w:lang w:val="es-ES_tradnl" w:eastAsia="fr-FR" w:bidi="ar-SA"/>
    </w:rPr>
  </w:style>
  <w:style w:type="character" w:customStyle="1" w:styleId="CommentaireCar">
    <w:name w:val="Commentaire Car"/>
    <w:link w:val="Commentaire"/>
    <w:semiHidden/>
    <w:locked/>
    <w:rsid w:val="001913AE"/>
    <w:rPr>
      <w:rFonts w:cs="Times New Roman"/>
      <w:lang w:val="en-US" w:eastAsia="en-US" w:bidi="ar-SA"/>
    </w:rPr>
  </w:style>
  <w:style w:type="paragraph" w:customStyle="1" w:styleId="SectionIVHeader">
    <w:name w:val="Section IV Header"/>
    <w:basedOn w:val="Normal"/>
    <w:rsid w:val="00502F00"/>
    <w:pPr>
      <w:overflowPunct w:val="0"/>
      <w:autoSpaceDE w:val="0"/>
      <w:autoSpaceDN w:val="0"/>
      <w:adjustRightInd w:val="0"/>
      <w:jc w:val="center"/>
    </w:pPr>
    <w:rPr>
      <w:rFonts w:cs="Arial"/>
      <w:b/>
      <w:sz w:val="36"/>
    </w:rPr>
  </w:style>
  <w:style w:type="character" w:customStyle="1" w:styleId="PieddepageCar">
    <w:name w:val="Pied de page Car"/>
    <w:link w:val="Pieddepage"/>
    <w:locked/>
    <w:rsid w:val="00502F00"/>
    <w:rPr>
      <w:rFonts w:cs="Times New Roman"/>
      <w:sz w:val="24"/>
      <w:lang w:val="es-ES_tradnl" w:eastAsia="fr-FR" w:bidi="ar-SA"/>
    </w:rPr>
  </w:style>
  <w:style w:type="paragraph" w:customStyle="1" w:styleId="BodyText21">
    <w:name w:val="Body Text 21"/>
    <w:basedOn w:val="Normal"/>
    <w:rsid w:val="00E70955"/>
    <w:pPr>
      <w:overflowPunct w:val="0"/>
      <w:autoSpaceDE w:val="0"/>
      <w:autoSpaceDN w:val="0"/>
      <w:adjustRightInd w:val="0"/>
      <w:spacing w:before="120" w:after="120"/>
      <w:jc w:val="center"/>
    </w:pPr>
    <w:rPr>
      <w:rFonts w:cs="Arial"/>
      <w:b/>
      <w:sz w:val="28"/>
      <w:lang w:val="es-ES_tradnl"/>
    </w:rPr>
  </w:style>
  <w:style w:type="paragraph" w:customStyle="1" w:styleId="UG-Heading2">
    <w:name w:val="UG - Heading 2"/>
    <w:basedOn w:val="Titre2"/>
    <w:rsid w:val="00E70955"/>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rsid w:val="00E70955"/>
    <w:pPr>
      <w:suppressAutoHyphens/>
      <w:jc w:val="center"/>
    </w:pPr>
    <w:rPr>
      <w:b/>
      <w:bCs/>
      <w:sz w:val="28"/>
      <w:szCs w:val="28"/>
    </w:rPr>
  </w:style>
  <w:style w:type="character" w:styleId="Marquedecommentaire">
    <w:name w:val="annotation reference"/>
    <w:semiHidden/>
    <w:rsid w:val="00895EB7"/>
    <w:rPr>
      <w:rFonts w:cs="Times New Roman"/>
      <w:sz w:val="16"/>
      <w:szCs w:val="16"/>
    </w:rPr>
  </w:style>
  <w:style w:type="paragraph" w:styleId="Objetducommentaire">
    <w:name w:val="annotation subject"/>
    <w:basedOn w:val="Commentaire"/>
    <w:next w:val="Commentaire"/>
    <w:semiHidden/>
    <w:rsid w:val="00895EB7"/>
    <w:rPr>
      <w:b/>
      <w:bCs/>
      <w:lang w:val="fr-FR" w:eastAsia="fr-FR"/>
    </w:rPr>
  </w:style>
  <w:style w:type="character" w:customStyle="1" w:styleId="En-tteCar">
    <w:name w:val="En-tête Car"/>
    <w:link w:val="En-tte"/>
    <w:locked/>
    <w:rsid w:val="00C5062C"/>
    <w:rPr>
      <w:rFonts w:cs="Times New Roman"/>
      <w:lang w:val="es-ES_tradnl" w:eastAsia="x-none"/>
    </w:rPr>
  </w:style>
  <w:style w:type="character" w:styleId="Accentuation">
    <w:name w:val="Emphasis"/>
    <w:qFormat/>
    <w:rsid w:val="006C6E34"/>
    <w:rPr>
      <w:lang w:val="fr-FR" w:eastAsia="x-none"/>
    </w:rPr>
  </w:style>
  <w:style w:type="character" w:styleId="lev">
    <w:name w:val="Strong"/>
    <w:qFormat/>
    <w:rsid w:val="006C6E34"/>
    <w:rPr>
      <w:rFonts w:cs="Times New Roman"/>
      <w:b/>
      <w:bCs/>
    </w:rPr>
  </w:style>
  <w:style w:type="paragraph" w:styleId="Paragraphedeliste">
    <w:name w:val="List Paragraph"/>
    <w:basedOn w:val="Normal"/>
    <w:uiPriority w:val="34"/>
    <w:qFormat/>
    <w:rsid w:val="004A00C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locked="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EBD"/>
    <w:rPr>
      <w:sz w:val="24"/>
      <w:szCs w:val="24"/>
    </w:rPr>
  </w:style>
  <w:style w:type="paragraph" w:styleId="Titre1">
    <w:name w:val="heading 1"/>
    <w:aliases w:val="Document Header1"/>
    <w:basedOn w:val="Normal"/>
    <w:next w:val="Normal"/>
    <w:qFormat/>
    <w:rsid w:val="009C3456"/>
    <w:pPr>
      <w:spacing w:after="200"/>
      <w:jc w:val="center"/>
      <w:outlineLvl w:val="0"/>
    </w:pPr>
    <w:rPr>
      <w:b/>
      <w:kern w:val="28"/>
      <w:sz w:val="52"/>
    </w:rPr>
  </w:style>
  <w:style w:type="paragraph" w:styleId="Titre2">
    <w:name w:val="heading 2"/>
    <w:aliases w:val="Title Header2"/>
    <w:basedOn w:val="Normal"/>
    <w:next w:val="Normal"/>
    <w:qFormat/>
    <w:rsid w:val="009C3456"/>
    <w:pPr>
      <w:keepNext/>
      <w:tabs>
        <w:tab w:val="left" w:pos="1350"/>
      </w:tabs>
      <w:outlineLvl w:val="1"/>
    </w:pPr>
    <w:rPr>
      <w:b/>
    </w:rPr>
  </w:style>
  <w:style w:type="paragraph" w:styleId="Titre3">
    <w:name w:val="heading 3"/>
    <w:aliases w:val="Section Header3"/>
    <w:basedOn w:val="Normal"/>
    <w:next w:val="Normal"/>
    <w:qFormat/>
    <w:rsid w:val="009C3456"/>
    <w:pPr>
      <w:tabs>
        <w:tab w:val="num" w:pos="864"/>
      </w:tabs>
      <w:spacing w:after="200"/>
      <w:ind w:left="864" w:hanging="432"/>
      <w:jc w:val="both"/>
      <w:outlineLvl w:val="2"/>
    </w:pPr>
    <w:rPr>
      <w:lang w:val="en-US"/>
    </w:rPr>
  </w:style>
  <w:style w:type="paragraph" w:styleId="Titre4">
    <w:name w:val="heading 4"/>
    <w:basedOn w:val="Normal"/>
    <w:next w:val="Normal"/>
    <w:qFormat/>
    <w:rsid w:val="009C3456"/>
    <w:pPr>
      <w:spacing w:after="200"/>
      <w:jc w:val="both"/>
      <w:outlineLvl w:val="3"/>
    </w:pPr>
    <w:rPr>
      <w:lang w:val="en-US"/>
    </w:rPr>
  </w:style>
  <w:style w:type="paragraph" w:styleId="Titre5">
    <w:name w:val="heading 5"/>
    <w:basedOn w:val="Normal"/>
    <w:next w:val="Normal"/>
    <w:qFormat/>
    <w:rsid w:val="009C3456"/>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qFormat/>
    <w:rsid w:val="009C3456"/>
    <w:pPr>
      <w:spacing w:before="240" w:after="60"/>
      <w:jc w:val="both"/>
      <w:outlineLvl w:val="5"/>
    </w:pPr>
    <w:rPr>
      <w:i/>
      <w:sz w:val="22"/>
      <w:lang w:val="es-ES_tradnl"/>
    </w:rPr>
  </w:style>
  <w:style w:type="paragraph" w:styleId="Titre7">
    <w:name w:val="heading 7"/>
    <w:basedOn w:val="Normal"/>
    <w:next w:val="Normal"/>
    <w:qFormat/>
    <w:rsid w:val="009C3456"/>
    <w:pPr>
      <w:spacing w:before="240" w:after="60"/>
      <w:jc w:val="both"/>
      <w:outlineLvl w:val="6"/>
    </w:pPr>
    <w:rPr>
      <w:rFonts w:ascii="Arial" w:hAnsi="Arial"/>
      <w:sz w:val="20"/>
      <w:lang w:val="es-ES_tradnl"/>
    </w:rPr>
  </w:style>
  <w:style w:type="paragraph" w:styleId="Titre8">
    <w:name w:val="heading 8"/>
    <w:basedOn w:val="Normal"/>
    <w:next w:val="Normal"/>
    <w:qFormat/>
    <w:rsid w:val="009C3456"/>
    <w:pPr>
      <w:spacing w:before="240" w:after="60"/>
      <w:jc w:val="both"/>
      <w:outlineLvl w:val="7"/>
    </w:pPr>
    <w:rPr>
      <w:rFonts w:ascii="Arial" w:hAnsi="Arial"/>
      <w:i/>
      <w:sz w:val="20"/>
      <w:lang w:val="es-ES_tradnl"/>
    </w:rPr>
  </w:style>
  <w:style w:type="paragraph" w:styleId="Titre9">
    <w:name w:val="heading 9"/>
    <w:basedOn w:val="Normal"/>
    <w:next w:val="Normal"/>
    <w:qFormat/>
    <w:rsid w:val="009C3456"/>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rsid w:val="009C3456"/>
    <w:pPr>
      <w:spacing w:before="240"/>
    </w:pPr>
    <w:rPr>
      <w:kern w:val="28"/>
    </w:rPr>
  </w:style>
  <w:style w:type="paragraph" w:customStyle="1" w:styleId="Outline1">
    <w:name w:val="Outline1"/>
    <w:basedOn w:val="Outline"/>
    <w:next w:val="Outline2"/>
    <w:rsid w:val="009C3456"/>
    <w:pPr>
      <w:keepNext/>
      <w:numPr>
        <w:numId w:val="1"/>
      </w:numPr>
      <w:ind w:left="360" w:hanging="360"/>
    </w:pPr>
  </w:style>
  <w:style w:type="paragraph" w:customStyle="1" w:styleId="Outline2">
    <w:name w:val="Outline2"/>
    <w:basedOn w:val="Normal"/>
    <w:rsid w:val="009C3456"/>
    <w:pPr>
      <w:numPr>
        <w:ilvl w:val="1"/>
        <w:numId w:val="2"/>
      </w:numPr>
      <w:tabs>
        <w:tab w:val="num" w:pos="864"/>
      </w:tabs>
      <w:spacing w:before="240"/>
      <w:ind w:left="864" w:hanging="504"/>
    </w:pPr>
    <w:rPr>
      <w:kern w:val="28"/>
    </w:rPr>
  </w:style>
  <w:style w:type="paragraph" w:customStyle="1" w:styleId="Outline3">
    <w:name w:val="Outline3"/>
    <w:basedOn w:val="Normal"/>
    <w:rsid w:val="009C3456"/>
    <w:pPr>
      <w:numPr>
        <w:ilvl w:val="2"/>
        <w:numId w:val="3"/>
      </w:numPr>
      <w:tabs>
        <w:tab w:val="num" w:pos="1368"/>
      </w:tabs>
      <w:spacing w:before="240"/>
      <w:ind w:left="1368" w:hanging="504"/>
    </w:pPr>
    <w:rPr>
      <w:kern w:val="28"/>
    </w:rPr>
  </w:style>
  <w:style w:type="paragraph" w:customStyle="1" w:styleId="Outline4">
    <w:name w:val="Outline4"/>
    <w:basedOn w:val="Normal"/>
    <w:rsid w:val="009C3456"/>
    <w:pPr>
      <w:numPr>
        <w:ilvl w:val="3"/>
        <w:numId w:val="4"/>
      </w:numPr>
      <w:tabs>
        <w:tab w:val="num" w:pos="1872"/>
      </w:tabs>
      <w:spacing w:before="240"/>
      <w:ind w:left="1872" w:hanging="504"/>
    </w:pPr>
    <w:rPr>
      <w:kern w:val="28"/>
    </w:rPr>
  </w:style>
  <w:style w:type="paragraph" w:customStyle="1" w:styleId="outlinebullet">
    <w:name w:val="outlinebullet"/>
    <w:basedOn w:val="Normal"/>
    <w:rsid w:val="009C3456"/>
    <w:pPr>
      <w:numPr>
        <w:numId w:val="5"/>
      </w:numPr>
      <w:tabs>
        <w:tab w:val="clear" w:pos="360"/>
        <w:tab w:val="left" w:pos="1440"/>
      </w:tabs>
      <w:spacing w:before="120"/>
      <w:ind w:left="1440" w:hanging="450"/>
    </w:pPr>
  </w:style>
  <w:style w:type="paragraph" w:styleId="Corpsdetexte2">
    <w:name w:val="Body Text 2"/>
    <w:basedOn w:val="Normal"/>
    <w:rsid w:val="009C3456"/>
    <w:pPr>
      <w:numPr>
        <w:numId w:val="6"/>
      </w:numPr>
      <w:spacing w:before="120" w:after="120"/>
      <w:jc w:val="center"/>
    </w:pPr>
    <w:rPr>
      <w:b/>
      <w:sz w:val="28"/>
      <w:lang w:val="es-ES_tradnl"/>
    </w:rPr>
  </w:style>
  <w:style w:type="paragraph" w:customStyle="1" w:styleId="SectionVIIHeader2">
    <w:name w:val="Section VII Header2"/>
    <w:basedOn w:val="Titre1"/>
    <w:autoRedefine/>
    <w:rsid w:val="009C3456"/>
    <w:rPr>
      <w:rFonts w:ascii="Times New Roman Bold" w:hAnsi="Times New Roman Bold"/>
      <w:iCs/>
      <w:sz w:val="32"/>
    </w:rPr>
  </w:style>
  <w:style w:type="paragraph" w:customStyle="1" w:styleId="2AutoList1">
    <w:name w:val="2AutoList1"/>
    <w:basedOn w:val="Normal"/>
    <w:rsid w:val="009C3456"/>
    <w:pPr>
      <w:numPr>
        <w:ilvl w:val="1"/>
        <w:numId w:val="12"/>
      </w:numPr>
      <w:jc w:val="both"/>
    </w:pPr>
    <w:rPr>
      <w:lang w:val="es-ES_tradnl"/>
    </w:rPr>
  </w:style>
  <w:style w:type="paragraph" w:customStyle="1" w:styleId="Header3-Paragraph">
    <w:name w:val="Header 3 - Paragraph"/>
    <w:basedOn w:val="Normal"/>
    <w:rsid w:val="009C3456"/>
    <w:pPr>
      <w:spacing w:after="200"/>
      <w:jc w:val="both"/>
    </w:pPr>
    <w:rPr>
      <w:lang w:val="en-US"/>
    </w:rPr>
  </w:style>
  <w:style w:type="paragraph" w:customStyle="1" w:styleId="P3Header1-Clauses">
    <w:name w:val="P3 Header1-Clauses"/>
    <w:basedOn w:val="Header1-Clauses"/>
    <w:rsid w:val="009C3456"/>
    <w:pPr>
      <w:ind w:left="0" w:firstLine="0"/>
    </w:pPr>
  </w:style>
  <w:style w:type="paragraph" w:customStyle="1" w:styleId="Header1-Clauses">
    <w:name w:val="Header 1 - Clauses"/>
    <w:basedOn w:val="Normal"/>
    <w:rsid w:val="009C3456"/>
    <w:pPr>
      <w:ind w:left="342" w:hanging="360"/>
    </w:pPr>
    <w:rPr>
      <w:b/>
    </w:rPr>
  </w:style>
  <w:style w:type="paragraph" w:customStyle="1" w:styleId="SectionXHeader3">
    <w:name w:val="Section X Header 3"/>
    <w:basedOn w:val="Titre1"/>
    <w:autoRedefine/>
    <w:rsid w:val="009C3456"/>
    <w:pPr>
      <w:spacing w:after="0"/>
    </w:pPr>
    <w:rPr>
      <w:b w:val="0"/>
      <w:bCs/>
      <w:i/>
      <w:iCs/>
      <w:kern w:val="0"/>
      <w:sz w:val="24"/>
    </w:rPr>
  </w:style>
  <w:style w:type="paragraph" w:styleId="Titre">
    <w:name w:val="Title"/>
    <w:basedOn w:val="Normal"/>
    <w:qFormat/>
    <w:rsid w:val="009C3456"/>
    <w:pPr>
      <w:jc w:val="center"/>
    </w:pPr>
    <w:rPr>
      <w:b/>
      <w:sz w:val="48"/>
      <w:lang w:val="es-ES_tradnl"/>
    </w:rPr>
  </w:style>
  <w:style w:type="paragraph" w:styleId="Pieddepage">
    <w:name w:val="footer"/>
    <w:basedOn w:val="Normal"/>
    <w:link w:val="PieddepageCar"/>
    <w:rsid w:val="009C3456"/>
    <w:pPr>
      <w:tabs>
        <w:tab w:val="right" w:leader="underscore" w:pos="9504"/>
      </w:tabs>
      <w:spacing w:before="120"/>
    </w:pPr>
    <w:rPr>
      <w:szCs w:val="20"/>
      <w:lang w:val="es-ES_tradnl"/>
    </w:rPr>
  </w:style>
  <w:style w:type="paragraph" w:customStyle="1" w:styleId="Subtitle2">
    <w:name w:val="Subtitle 2"/>
    <w:basedOn w:val="Pieddepage"/>
    <w:autoRedefine/>
    <w:rsid w:val="009C3456"/>
    <w:pPr>
      <w:tabs>
        <w:tab w:val="clear" w:pos="9504"/>
      </w:tabs>
      <w:jc w:val="center"/>
      <w:outlineLvl w:val="1"/>
    </w:pPr>
    <w:rPr>
      <w:b/>
      <w:sz w:val="32"/>
      <w:lang w:val="fr-FR"/>
    </w:rPr>
  </w:style>
  <w:style w:type="paragraph" w:styleId="Liste">
    <w:name w:val="List"/>
    <w:basedOn w:val="Normal"/>
    <w:rsid w:val="009C3456"/>
    <w:pPr>
      <w:spacing w:before="120" w:after="120"/>
      <w:ind w:left="1440"/>
      <w:jc w:val="both"/>
    </w:pPr>
    <w:rPr>
      <w:lang w:val="en-US"/>
    </w:rPr>
  </w:style>
  <w:style w:type="paragraph" w:customStyle="1" w:styleId="i">
    <w:name w:val="(i)"/>
    <w:basedOn w:val="Normal"/>
    <w:rsid w:val="009C3456"/>
    <w:pPr>
      <w:suppressAutoHyphens/>
      <w:jc w:val="both"/>
    </w:pPr>
    <w:rPr>
      <w:rFonts w:ascii="Tms Rmn" w:hAnsi="Tms Rmn"/>
      <w:lang w:val="en-US"/>
    </w:rPr>
  </w:style>
  <w:style w:type="paragraph" w:styleId="TM1">
    <w:name w:val="toc 1"/>
    <w:basedOn w:val="Normal"/>
    <w:next w:val="Normal"/>
    <w:uiPriority w:val="39"/>
    <w:rsid w:val="009C3456"/>
    <w:pPr>
      <w:spacing w:before="360"/>
    </w:pPr>
    <w:rPr>
      <w:rFonts w:ascii="Cambria" w:hAnsi="Cambria"/>
      <w:b/>
      <w:bCs/>
      <w:caps/>
    </w:rPr>
  </w:style>
  <w:style w:type="paragraph" w:styleId="TM2">
    <w:name w:val="toc 2"/>
    <w:basedOn w:val="Normal"/>
    <w:next w:val="Normal"/>
    <w:uiPriority w:val="39"/>
    <w:rsid w:val="009C3456"/>
    <w:pPr>
      <w:spacing w:before="240"/>
    </w:pPr>
    <w:rPr>
      <w:rFonts w:ascii="Calibri" w:hAnsi="Calibri" w:cs="Calibri"/>
      <w:b/>
      <w:bCs/>
      <w:sz w:val="20"/>
      <w:szCs w:val="20"/>
    </w:rPr>
  </w:style>
  <w:style w:type="paragraph" w:styleId="Sous-titre">
    <w:name w:val="Subtitle"/>
    <w:basedOn w:val="Normal"/>
    <w:link w:val="Sous-titreCar"/>
    <w:qFormat/>
    <w:rsid w:val="009C3456"/>
    <w:pPr>
      <w:jc w:val="center"/>
    </w:pPr>
    <w:rPr>
      <w:b/>
      <w:sz w:val="44"/>
      <w:szCs w:val="20"/>
      <w:lang w:val="es-ES_tradnl"/>
    </w:rPr>
  </w:style>
  <w:style w:type="paragraph" w:customStyle="1" w:styleId="Header2-SubClauses">
    <w:name w:val="Header 2 - SubClauses"/>
    <w:basedOn w:val="Normal"/>
    <w:rsid w:val="009C3456"/>
    <w:pPr>
      <w:tabs>
        <w:tab w:val="left" w:pos="619"/>
      </w:tabs>
      <w:spacing w:after="200"/>
      <w:jc w:val="both"/>
    </w:pPr>
    <w:rPr>
      <w:lang w:val="es-ES_tradnl"/>
    </w:rPr>
  </w:style>
  <w:style w:type="paragraph" w:styleId="Retraitcorpsdetexte3">
    <w:name w:val="Body Text Indent 3"/>
    <w:basedOn w:val="Normal"/>
    <w:rsid w:val="009C3456"/>
    <w:pPr>
      <w:spacing w:before="240"/>
      <w:ind w:left="576"/>
      <w:jc w:val="both"/>
    </w:pPr>
    <w:rPr>
      <w:lang w:val="en-US"/>
    </w:rPr>
  </w:style>
  <w:style w:type="paragraph" w:styleId="Retraitcorpsdetexte2">
    <w:name w:val="Body Text Indent 2"/>
    <w:basedOn w:val="Normal"/>
    <w:rsid w:val="009C3456"/>
    <w:pPr>
      <w:ind w:left="360" w:firstLine="360"/>
      <w:jc w:val="both"/>
    </w:pPr>
    <w:rPr>
      <w:lang w:val="es-ES_tradnl"/>
    </w:rPr>
  </w:style>
  <w:style w:type="paragraph" w:styleId="Retraitcorpsdetexte">
    <w:name w:val="Body Text Indent"/>
    <w:basedOn w:val="Normal"/>
    <w:rsid w:val="009C3456"/>
    <w:pPr>
      <w:ind w:left="720"/>
      <w:jc w:val="both"/>
    </w:pPr>
    <w:rPr>
      <w:lang w:val="es-ES_tradnl"/>
    </w:rPr>
  </w:style>
  <w:style w:type="paragraph" w:styleId="En-tte">
    <w:name w:val="header"/>
    <w:basedOn w:val="Normal"/>
    <w:link w:val="En-tteCar"/>
    <w:rsid w:val="00C5062C"/>
    <w:pPr>
      <w:pBdr>
        <w:bottom w:val="single" w:sz="4" w:space="1" w:color="000000"/>
      </w:pBdr>
      <w:tabs>
        <w:tab w:val="right" w:pos="9000"/>
      </w:tabs>
      <w:jc w:val="right"/>
    </w:pPr>
    <w:rPr>
      <w:sz w:val="20"/>
      <w:szCs w:val="20"/>
      <w:lang w:val="es-ES_tradnl" w:eastAsia="x-none"/>
    </w:rPr>
  </w:style>
  <w:style w:type="character" w:styleId="Numrodepage">
    <w:name w:val="page number"/>
    <w:rsid w:val="009C3456"/>
    <w:rPr>
      <w:rFonts w:cs="Times New Roman"/>
    </w:rPr>
  </w:style>
  <w:style w:type="paragraph" w:customStyle="1" w:styleId="SectionVHeader">
    <w:name w:val="Section V. Header"/>
    <w:basedOn w:val="Normal"/>
    <w:rsid w:val="009C3456"/>
    <w:pPr>
      <w:jc w:val="center"/>
    </w:pPr>
    <w:rPr>
      <w:b/>
      <w:sz w:val="36"/>
      <w:lang w:val="es-ES_tradnl"/>
    </w:rPr>
  </w:style>
  <w:style w:type="paragraph" w:customStyle="1" w:styleId="BankNormal">
    <w:name w:val="BankNormal"/>
    <w:basedOn w:val="Normal"/>
    <w:rsid w:val="009C3456"/>
    <w:pPr>
      <w:spacing w:after="240"/>
    </w:pPr>
    <w:rPr>
      <w:lang w:val="en-US"/>
    </w:rPr>
  </w:style>
  <w:style w:type="paragraph" w:styleId="Notedebasdepage">
    <w:name w:val="footnote text"/>
    <w:basedOn w:val="Normal"/>
    <w:link w:val="NotedebasdepageCar"/>
    <w:semiHidden/>
    <w:rsid w:val="009C3456"/>
    <w:pPr>
      <w:jc w:val="both"/>
    </w:pPr>
    <w:rPr>
      <w:sz w:val="20"/>
      <w:szCs w:val="20"/>
      <w:lang w:val="es-ES_tradnl"/>
    </w:rPr>
  </w:style>
  <w:style w:type="paragraph" w:styleId="Corpsdetexte">
    <w:name w:val="Body Text"/>
    <w:aliases w:val="Corps de texte Car Car Car Car Car Car Car Car Car Car,Corps de texte Car Car Car Car Car Car Car Car Car Car Car Car Car Car Car"/>
    <w:basedOn w:val="Normal"/>
    <w:link w:val="CorpsdetexteCar"/>
    <w:rsid w:val="009C3456"/>
    <w:pPr>
      <w:jc w:val="both"/>
    </w:pPr>
    <w:rPr>
      <w:szCs w:val="20"/>
      <w:lang w:val="es-ES_tradnl"/>
    </w:rPr>
  </w:style>
  <w:style w:type="character" w:styleId="Appelnotedebasdep">
    <w:name w:val="footnote reference"/>
    <w:semiHidden/>
    <w:rsid w:val="009C3456"/>
    <w:rPr>
      <w:rFonts w:cs="Times New Roman"/>
      <w:vertAlign w:val="superscript"/>
    </w:rPr>
  </w:style>
  <w:style w:type="paragraph" w:customStyle="1" w:styleId="TOCNumber1">
    <w:name w:val="TOC Number1"/>
    <w:basedOn w:val="Titre4"/>
    <w:autoRedefine/>
    <w:rsid w:val="009C3456"/>
    <w:pPr>
      <w:spacing w:after="0"/>
      <w:jc w:val="left"/>
      <w:outlineLvl w:val="9"/>
    </w:pPr>
    <w:rPr>
      <w:b/>
      <w:lang w:val="fr-FR"/>
    </w:rPr>
  </w:style>
  <w:style w:type="paragraph" w:styleId="TM3">
    <w:name w:val="toc 3"/>
    <w:basedOn w:val="Normal"/>
    <w:next w:val="Normal"/>
    <w:autoRedefine/>
    <w:semiHidden/>
    <w:rsid w:val="009C3456"/>
    <w:pPr>
      <w:ind w:left="240"/>
    </w:pPr>
    <w:rPr>
      <w:rFonts w:ascii="Calibri" w:hAnsi="Calibri" w:cs="Calibri"/>
      <w:sz w:val="20"/>
      <w:szCs w:val="20"/>
    </w:rPr>
  </w:style>
  <w:style w:type="paragraph" w:styleId="TM4">
    <w:name w:val="toc 4"/>
    <w:basedOn w:val="Normal"/>
    <w:next w:val="Normal"/>
    <w:autoRedefine/>
    <w:semiHidden/>
    <w:rsid w:val="009C3456"/>
    <w:pPr>
      <w:ind w:left="480"/>
    </w:pPr>
    <w:rPr>
      <w:rFonts w:ascii="Calibri" w:hAnsi="Calibri" w:cs="Calibri"/>
      <w:sz w:val="20"/>
      <w:szCs w:val="20"/>
    </w:rPr>
  </w:style>
  <w:style w:type="paragraph" w:styleId="TM5">
    <w:name w:val="toc 5"/>
    <w:basedOn w:val="Normal"/>
    <w:next w:val="Normal"/>
    <w:autoRedefine/>
    <w:semiHidden/>
    <w:rsid w:val="009C3456"/>
    <w:pPr>
      <w:ind w:left="720"/>
    </w:pPr>
    <w:rPr>
      <w:rFonts w:ascii="Calibri" w:hAnsi="Calibri" w:cs="Calibri"/>
      <w:sz w:val="20"/>
      <w:szCs w:val="20"/>
    </w:rPr>
  </w:style>
  <w:style w:type="paragraph" w:styleId="TM6">
    <w:name w:val="toc 6"/>
    <w:basedOn w:val="Normal"/>
    <w:next w:val="Normal"/>
    <w:autoRedefine/>
    <w:semiHidden/>
    <w:rsid w:val="009C3456"/>
    <w:pPr>
      <w:ind w:left="960"/>
    </w:pPr>
    <w:rPr>
      <w:rFonts w:ascii="Calibri" w:hAnsi="Calibri" w:cs="Calibri"/>
      <w:sz w:val="20"/>
      <w:szCs w:val="20"/>
    </w:rPr>
  </w:style>
  <w:style w:type="paragraph" w:styleId="TM7">
    <w:name w:val="toc 7"/>
    <w:basedOn w:val="Normal"/>
    <w:next w:val="Normal"/>
    <w:autoRedefine/>
    <w:semiHidden/>
    <w:rsid w:val="009C3456"/>
    <w:pPr>
      <w:ind w:left="1200"/>
    </w:pPr>
    <w:rPr>
      <w:rFonts w:ascii="Calibri" w:hAnsi="Calibri" w:cs="Calibri"/>
      <w:sz w:val="20"/>
      <w:szCs w:val="20"/>
    </w:rPr>
  </w:style>
  <w:style w:type="paragraph" w:styleId="TM8">
    <w:name w:val="toc 8"/>
    <w:basedOn w:val="Normal"/>
    <w:next w:val="Normal"/>
    <w:autoRedefine/>
    <w:semiHidden/>
    <w:rsid w:val="009C3456"/>
    <w:pPr>
      <w:ind w:left="1440"/>
    </w:pPr>
    <w:rPr>
      <w:rFonts w:ascii="Calibri" w:hAnsi="Calibri" w:cs="Calibri"/>
      <w:sz w:val="20"/>
      <w:szCs w:val="20"/>
    </w:rPr>
  </w:style>
  <w:style w:type="paragraph" w:styleId="TM9">
    <w:name w:val="toc 9"/>
    <w:basedOn w:val="Normal"/>
    <w:next w:val="Normal"/>
    <w:autoRedefine/>
    <w:semiHidden/>
    <w:rsid w:val="009C3456"/>
    <w:pPr>
      <w:ind w:left="1680"/>
    </w:pPr>
    <w:rPr>
      <w:rFonts w:ascii="Calibri" w:hAnsi="Calibri" w:cs="Calibri"/>
      <w:sz w:val="20"/>
      <w:szCs w:val="20"/>
    </w:rPr>
  </w:style>
  <w:style w:type="paragraph" w:styleId="Corpsdetexte3">
    <w:name w:val="Body Text 3"/>
    <w:basedOn w:val="Normal"/>
    <w:rsid w:val="009C3456"/>
    <w:pPr>
      <w:jc w:val="center"/>
    </w:pPr>
    <w:rPr>
      <w:rFonts w:ascii="Times New Roman Bold" w:hAnsi="Times New Roman Bold"/>
      <w:spacing w:val="80"/>
      <w:sz w:val="40"/>
    </w:rPr>
  </w:style>
  <w:style w:type="paragraph" w:styleId="Explorateurdedocuments">
    <w:name w:val="Document Map"/>
    <w:basedOn w:val="Normal"/>
    <w:semiHidden/>
    <w:rsid w:val="009C3456"/>
    <w:pPr>
      <w:shd w:val="clear" w:color="auto" w:fill="000080"/>
    </w:pPr>
    <w:rPr>
      <w:rFonts w:ascii="Tahoma" w:hAnsi="Tahoma"/>
    </w:rPr>
  </w:style>
  <w:style w:type="character" w:styleId="Lienhypertexte">
    <w:name w:val="Hyperlink"/>
    <w:uiPriority w:val="99"/>
    <w:rsid w:val="009C3456"/>
    <w:rPr>
      <w:rFonts w:cs="Times New Roman"/>
      <w:color w:val="0000FF"/>
      <w:u w:val="single"/>
    </w:rPr>
  </w:style>
  <w:style w:type="paragraph" w:styleId="Commentaire">
    <w:name w:val="annotation text"/>
    <w:basedOn w:val="Normal"/>
    <w:link w:val="CommentaireCar"/>
    <w:semiHidden/>
    <w:rsid w:val="009C3456"/>
    <w:rPr>
      <w:sz w:val="20"/>
      <w:szCs w:val="20"/>
      <w:lang w:val="en-US" w:eastAsia="en-US"/>
    </w:rPr>
  </w:style>
  <w:style w:type="paragraph" w:styleId="Normalcentr">
    <w:name w:val="Block Text"/>
    <w:basedOn w:val="Normal"/>
    <w:rsid w:val="009C3456"/>
    <w:pPr>
      <w:ind w:left="288" w:right="-72"/>
    </w:pPr>
  </w:style>
  <w:style w:type="paragraph" w:styleId="Notedefin">
    <w:name w:val="endnote text"/>
    <w:basedOn w:val="Normal"/>
    <w:semiHidden/>
    <w:rsid w:val="009C3456"/>
    <w:rPr>
      <w:sz w:val="20"/>
    </w:rPr>
  </w:style>
  <w:style w:type="character" w:styleId="Appeldenotedefin">
    <w:name w:val="endnote reference"/>
    <w:semiHidden/>
    <w:rsid w:val="009C3456"/>
    <w:rPr>
      <w:rFonts w:cs="Times New Roman"/>
      <w:vertAlign w:val="superscript"/>
    </w:rPr>
  </w:style>
  <w:style w:type="paragraph" w:styleId="Textedebulles">
    <w:name w:val="Balloon Text"/>
    <w:basedOn w:val="Normal"/>
    <w:semiHidden/>
    <w:rsid w:val="006974C2"/>
    <w:rPr>
      <w:rFonts w:ascii="Tahoma" w:hAnsi="Tahoma" w:cs="Tahoma"/>
      <w:sz w:val="16"/>
      <w:szCs w:val="16"/>
    </w:rPr>
  </w:style>
  <w:style w:type="paragraph" w:customStyle="1" w:styleId="Style1">
    <w:name w:val="Style1"/>
    <w:basedOn w:val="Normal"/>
    <w:rsid w:val="00B74195"/>
    <w:pPr>
      <w:numPr>
        <w:numId w:val="22"/>
      </w:numPr>
    </w:pPr>
    <w:rPr>
      <w:b/>
    </w:rPr>
  </w:style>
  <w:style w:type="paragraph" w:customStyle="1" w:styleId="SectionVStyle1">
    <w:name w:val="Section V Style1"/>
    <w:basedOn w:val="Style1"/>
    <w:rsid w:val="00B74195"/>
  </w:style>
  <w:style w:type="character" w:customStyle="1" w:styleId="NotedebasdepageCar">
    <w:name w:val="Note de bas de page Car"/>
    <w:link w:val="Notedebasdepage"/>
    <w:semiHidden/>
    <w:locked/>
    <w:rsid w:val="00B43FFB"/>
    <w:rPr>
      <w:rFonts w:cs="Times New Roman"/>
      <w:lang w:val="es-ES_tradnl" w:eastAsia="fr-FR" w:bidi="ar-SA"/>
    </w:rPr>
  </w:style>
  <w:style w:type="character" w:customStyle="1" w:styleId="Sous-titreCar">
    <w:name w:val="Sous-titre Car"/>
    <w:link w:val="Sous-titre"/>
    <w:locked/>
    <w:rsid w:val="004262F7"/>
    <w:rPr>
      <w:rFonts w:cs="Times New Roman"/>
      <w:b/>
      <w:sz w:val="44"/>
      <w:lang w:val="es-ES_tradnl" w:eastAsia="fr-FR" w:bidi="ar-SA"/>
    </w:rPr>
  </w:style>
  <w:style w:type="paragraph" w:customStyle="1" w:styleId="NormalWeb8">
    <w:name w:val="Normal (Web)8"/>
    <w:basedOn w:val="Normal"/>
    <w:rsid w:val="004262F7"/>
    <w:pPr>
      <w:spacing w:before="75" w:after="75"/>
      <w:ind w:left="225" w:right="225"/>
    </w:pPr>
    <w:rPr>
      <w:sz w:val="22"/>
    </w:rPr>
  </w:style>
  <w:style w:type="character" w:customStyle="1" w:styleId="CorpsdetexteCar">
    <w:name w:val="Corps de texte Car"/>
    <w:aliases w:val="Corps de texte Car Car Car Car Car Car Car Car Car Car Car,Corps de texte Car Car Car Car Car Car Car Car Car Car Car Car Car Car Car Car"/>
    <w:link w:val="Corpsdetexte"/>
    <w:locked/>
    <w:rsid w:val="006644AD"/>
    <w:rPr>
      <w:rFonts w:cs="Times New Roman"/>
      <w:sz w:val="24"/>
      <w:lang w:val="es-ES_tradnl" w:eastAsia="fr-FR" w:bidi="ar-SA"/>
    </w:rPr>
  </w:style>
  <w:style w:type="character" w:customStyle="1" w:styleId="CommentaireCar">
    <w:name w:val="Commentaire Car"/>
    <w:link w:val="Commentaire"/>
    <w:semiHidden/>
    <w:locked/>
    <w:rsid w:val="001913AE"/>
    <w:rPr>
      <w:rFonts w:cs="Times New Roman"/>
      <w:lang w:val="en-US" w:eastAsia="en-US" w:bidi="ar-SA"/>
    </w:rPr>
  </w:style>
  <w:style w:type="paragraph" w:customStyle="1" w:styleId="SectionIVHeader">
    <w:name w:val="Section IV Header"/>
    <w:basedOn w:val="Normal"/>
    <w:rsid w:val="00502F00"/>
    <w:pPr>
      <w:overflowPunct w:val="0"/>
      <w:autoSpaceDE w:val="0"/>
      <w:autoSpaceDN w:val="0"/>
      <w:adjustRightInd w:val="0"/>
      <w:jc w:val="center"/>
    </w:pPr>
    <w:rPr>
      <w:rFonts w:cs="Arial"/>
      <w:b/>
      <w:sz w:val="36"/>
    </w:rPr>
  </w:style>
  <w:style w:type="character" w:customStyle="1" w:styleId="PieddepageCar">
    <w:name w:val="Pied de page Car"/>
    <w:link w:val="Pieddepage"/>
    <w:locked/>
    <w:rsid w:val="00502F00"/>
    <w:rPr>
      <w:rFonts w:cs="Times New Roman"/>
      <w:sz w:val="24"/>
      <w:lang w:val="es-ES_tradnl" w:eastAsia="fr-FR" w:bidi="ar-SA"/>
    </w:rPr>
  </w:style>
  <w:style w:type="paragraph" w:customStyle="1" w:styleId="BodyText21">
    <w:name w:val="Body Text 21"/>
    <w:basedOn w:val="Normal"/>
    <w:rsid w:val="00E70955"/>
    <w:pPr>
      <w:overflowPunct w:val="0"/>
      <w:autoSpaceDE w:val="0"/>
      <w:autoSpaceDN w:val="0"/>
      <w:adjustRightInd w:val="0"/>
      <w:spacing w:before="120" w:after="120"/>
      <w:jc w:val="center"/>
    </w:pPr>
    <w:rPr>
      <w:rFonts w:cs="Arial"/>
      <w:b/>
      <w:sz w:val="28"/>
      <w:lang w:val="es-ES_tradnl"/>
    </w:rPr>
  </w:style>
  <w:style w:type="paragraph" w:customStyle="1" w:styleId="UG-Heading2">
    <w:name w:val="UG - Heading 2"/>
    <w:basedOn w:val="Titre2"/>
    <w:rsid w:val="00E70955"/>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rsid w:val="00E70955"/>
    <w:pPr>
      <w:suppressAutoHyphens/>
      <w:jc w:val="center"/>
    </w:pPr>
    <w:rPr>
      <w:b/>
      <w:bCs/>
      <w:sz w:val="28"/>
      <w:szCs w:val="28"/>
    </w:rPr>
  </w:style>
  <w:style w:type="character" w:styleId="Marquedecommentaire">
    <w:name w:val="annotation reference"/>
    <w:semiHidden/>
    <w:rsid w:val="00895EB7"/>
    <w:rPr>
      <w:rFonts w:cs="Times New Roman"/>
      <w:sz w:val="16"/>
      <w:szCs w:val="16"/>
    </w:rPr>
  </w:style>
  <w:style w:type="paragraph" w:styleId="Objetducommentaire">
    <w:name w:val="annotation subject"/>
    <w:basedOn w:val="Commentaire"/>
    <w:next w:val="Commentaire"/>
    <w:semiHidden/>
    <w:rsid w:val="00895EB7"/>
    <w:rPr>
      <w:b/>
      <w:bCs/>
      <w:lang w:val="fr-FR" w:eastAsia="fr-FR"/>
    </w:rPr>
  </w:style>
  <w:style w:type="character" w:customStyle="1" w:styleId="En-tteCar">
    <w:name w:val="En-tête Car"/>
    <w:link w:val="En-tte"/>
    <w:locked/>
    <w:rsid w:val="00C5062C"/>
    <w:rPr>
      <w:rFonts w:cs="Times New Roman"/>
      <w:lang w:val="es-ES_tradnl" w:eastAsia="x-none"/>
    </w:rPr>
  </w:style>
  <w:style w:type="character" w:styleId="Accentuation">
    <w:name w:val="Emphasis"/>
    <w:qFormat/>
    <w:rsid w:val="006C6E34"/>
    <w:rPr>
      <w:lang w:val="fr-FR" w:eastAsia="x-none"/>
    </w:rPr>
  </w:style>
  <w:style w:type="character" w:styleId="lev">
    <w:name w:val="Strong"/>
    <w:qFormat/>
    <w:rsid w:val="006C6E34"/>
    <w:rPr>
      <w:rFonts w:cs="Times New Roman"/>
      <w:b/>
      <w:bCs/>
    </w:rPr>
  </w:style>
  <w:style w:type="paragraph" w:styleId="Paragraphedeliste">
    <w:name w:val="List Paragraph"/>
    <w:basedOn w:val="Normal"/>
    <w:uiPriority w:val="34"/>
    <w:qFormat/>
    <w:rsid w:val="004A00C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7.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AC6FE-E0F1-4770-85A3-2CDB26D6F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17802</Words>
  <Characters>97916</Characters>
  <Application>Microsoft Office Word</Application>
  <DocSecurity>0</DocSecurity>
  <Lines>815</Lines>
  <Paragraphs>230</Paragraphs>
  <ScaleCrop>false</ScaleCrop>
  <HeadingPairs>
    <vt:vector size="2" baseType="variant">
      <vt:variant>
        <vt:lpstr>Titre</vt:lpstr>
      </vt:variant>
      <vt:variant>
        <vt:i4>1</vt:i4>
      </vt:variant>
    </vt:vector>
  </HeadingPairs>
  <TitlesOfParts>
    <vt:vector size="1" baseType="lpstr">
      <vt:lpstr>DSRA Convention de délégation de service public</vt:lpstr>
    </vt:vector>
  </TitlesOfParts>
  <Company>HP</Company>
  <LinksUpToDate>false</LinksUpToDate>
  <CharactersWithSpaces>115488</CharactersWithSpaces>
  <SharedDoc>false</SharedDoc>
  <HLinks>
    <vt:vector size="282" baseType="variant">
      <vt:variant>
        <vt:i4>1638458</vt:i4>
      </vt:variant>
      <vt:variant>
        <vt:i4>281</vt:i4>
      </vt:variant>
      <vt:variant>
        <vt:i4>0</vt:i4>
      </vt:variant>
      <vt:variant>
        <vt:i4>5</vt:i4>
      </vt:variant>
      <vt:variant>
        <vt:lpwstr/>
      </vt:variant>
      <vt:variant>
        <vt:lpwstr>_Toc239642594</vt:lpwstr>
      </vt:variant>
      <vt:variant>
        <vt:i4>1638458</vt:i4>
      </vt:variant>
      <vt:variant>
        <vt:i4>275</vt:i4>
      </vt:variant>
      <vt:variant>
        <vt:i4>0</vt:i4>
      </vt:variant>
      <vt:variant>
        <vt:i4>5</vt:i4>
      </vt:variant>
      <vt:variant>
        <vt:lpwstr/>
      </vt:variant>
      <vt:variant>
        <vt:lpwstr>_Toc239642593</vt:lpwstr>
      </vt:variant>
      <vt:variant>
        <vt:i4>1638458</vt:i4>
      </vt:variant>
      <vt:variant>
        <vt:i4>269</vt:i4>
      </vt:variant>
      <vt:variant>
        <vt:i4>0</vt:i4>
      </vt:variant>
      <vt:variant>
        <vt:i4>5</vt:i4>
      </vt:variant>
      <vt:variant>
        <vt:lpwstr/>
      </vt:variant>
      <vt:variant>
        <vt:lpwstr>_Toc239642592</vt:lpwstr>
      </vt:variant>
      <vt:variant>
        <vt:i4>1376317</vt:i4>
      </vt:variant>
      <vt:variant>
        <vt:i4>260</vt:i4>
      </vt:variant>
      <vt:variant>
        <vt:i4>0</vt:i4>
      </vt:variant>
      <vt:variant>
        <vt:i4>5</vt:i4>
      </vt:variant>
      <vt:variant>
        <vt:lpwstr/>
      </vt:variant>
      <vt:variant>
        <vt:lpwstr>_Toc318760044</vt:lpwstr>
      </vt:variant>
      <vt:variant>
        <vt:i4>1376317</vt:i4>
      </vt:variant>
      <vt:variant>
        <vt:i4>254</vt:i4>
      </vt:variant>
      <vt:variant>
        <vt:i4>0</vt:i4>
      </vt:variant>
      <vt:variant>
        <vt:i4>5</vt:i4>
      </vt:variant>
      <vt:variant>
        <vt:lpwstr/>
      </vt:variant>
      <vt:variant>
        <vt:lpwstr>_Toc318760043</vt:lpwstr>
      </vt:variant>
      <vt:variant>
        <vt:i4>1376317</vt:i4>
      </vt:variant>
      <vt:variant>
        <vt:i4>248</vt:i4>
      </vt:variant>
      <vt:variant>
        <vt:i4>0</vt:i4>
      </vt:variant>
      <vt:variant>
        <vt:i4>5</vt:i4>
      </vt:variant>
      <vt:variant>
        <vt:lpwstr/>
      </vt:variant>
      <vt:variant>
        <vt:lpwstr>_Toc318760042</vt:lpwstr>
      </vt:variant>
      <vt:variant>
        <vt:i4>1376317</vt:i4>
      </vt:variant>
      <vt:variant>
        <vt:i4>242</vt:i4>
      </vt:variant>
      <vt:variant>
        <vt:i4>0</vt:i4>
      </vt:variant>
      <vt:variant>
        <vt:i4>5</vt:i4>
      </vt:variant>
      <vt:variant>
        <vt:lpwstr/>
      </vt:variant>
      <vt:variant>
        <vt:lpwstr>_Toc318760041</vt:lpwstr>
      </vt:variant>
      <vt:variant>
        <vt:i4>1376317</vt:i4>
      </vt:variant>
      <vt:variant>
        <vt:i4>236</vt:i4>
      </vt:variant>
      <vt:variant>
        <vt:i4>0</vt:i4>
      </vt:variant>
      <vt:variant>
        <vt:i4>5</vt:i4>
      </vt:variant>
      <vt:variant>
        <vt:lpwstr/>
      </vt:variant>
      <vt:variant>
        <vt:lpwstr>_Toc318760040</vt:lpwstr>
      </vt:variant>
      <vt:variant>
        <vt:i4>1179709</vt:i4>
      </vt:variant>
      <vt:variant>
        <vt:i4>230</vt:i4>
      </vt:variant>
      <vt:variant>
        <vt:i4>0</vt:i4>
      </vt:variant>
      <vt:variant>
        <vt:i4>5</vt:i4>
      </vt:variant>
      <vt:variant>
        <vt:lpwstr/>
      </vt:variant>
      <vt:variant>
        <vt:lpwstr>_Toc318760039</vt:lpwstr>
      </vt:variant>
      <vt:variant>
        <vt:i4>1179709</vt:i4>
      </vt:variant>
      <vt:variant>
        <vt:i4>224</vt:i4>
      </vt:variant>
      <vt:variant>
        <vt:i4>0</vt:i4>
      </vt:variant>
      <vt:variant>
        <vt:i4>5</vt:i4>
      </vt:variant>
      <vt:variant>
        <vt:lpwstr/>
      </vt:variant>
      <vt:variant>
        <vt:lpwstr>_Toc318760038</vt:lpwstr>
      </vt:variant>
      <vt:variant>
        <vt:i4>1179709</vt:i4>
      </vt:variant>
      <vt:variant>
        <vt:i4>218</vt:i4>
      </vt:variant>
      <vt:variant>
        <vt:i4>0</vt:i4>
      </vt:variant>
      <vt:variant>
        <vt:i4>5</vt:i4>
      </vt:variant>
      <vt:variant>
        <vt:lpwstr/>
      </vt:variant>
      <vt:variant>
        <vt:lpwstr>_Toc318760037</vt:lpwstr>
      </vt:variant>
      <vt:variant>
        <vt:i4>1179709</vt:i4>
      </vt:variant>
      <vt:variant>
        <vt:i4>212</vt:i4>
      </vt:variant>
      <vt:variant>
        <vt:i4>0</vt:i4>
      </vt:variant>
      <vt:variant>
        <vt:i4>5</vt:i4>
      </vt:variant>
      <vt:variant>
        <vt:lpwstr/>
      </vt:variant>
      <vt:variant>
        <vt:lpwstr>_Toc318760036</vt:lpwstr>
      </vt:variant>
      <vt:variant>
        <vt:i4>1179709</vt:i4>
      </vt:variant>
      <vt:variant>
        <vt:i4>206</vt:i4>
      </vt:variant>
      <vt:variant>
        <vt:i4>0</vt:i4>
      </vt:variant>
      <vt:variant>
        <vt:i4>5</vt:i4>
      </vt:variant>
      <vt:variant>
        <vt:lpwstr/>
      </vt:variant>
      <vt:variant>
        <vt:lpwstr>_Toc318760035</vt:lpwstr>
      </vt:variant>
      <vt:variant>
        <vt:i4>1179709</vt:i4>
      </vt:variant>
      <vt:variant>
        <vt:i4>200</vt:i4>
      </vt:variant>
      <vt:variant>
        <vt:i4>0</vt:i4>
      </vt:variant>
      <vt:variant>
        <vt:i4>5</vt:i4>
      </vt:variant>
      <vt:variant>
        <vt:lpwstr/>
      </vt:variant>
      <vt:variant>
        <vt:lpwstr>_Toc318760034</vt:lpwstr>
      </vt:variant>
      <vt:variant>
        <vt:i4>1179709</vt:i4>
      </vt:variant>
      <vt:variant>
        <vt:i4>194</vt:i4>
      </vt:variant>
      <vt:variant>
        <vt:i4>0</vt:i4>
      </vt:variant>
      <vt:variant>
        <vt:i4>5</vt:i4>
      </vt:variant>
      <vt:variant>
        <vt:lpwstr/>
      </vt:variant>
      <vt:variant>
        <vt:lpwstr>_Toc318760033</vt:lpwstr>
      </vt:variant>
      <vt:variant>
        <vt:i4>1179709</vt:i4>
      </vt:variant>
      <vt:variant>
        <vt:i4>188</vt:i4>
      </vt:variant>
      <vt:variant>
        <vt:i4>0</vt:i4>
      </vt:variant>
      <vt:variant>
        <vt:i4>5</vt:i4>
      </vt:variant>
      <vt:variant>
        <vt:lpwstr/>
      </vt:variant>
      <vt:variant>
        <vt:lpwstr>_Toc318760032</vt:lpwstr>
      </vt:variant>
      <vt:variant>
        <vt:i4>1179709</vt:i4>
      </vt:variant>
      <vt:variant>
        <vt:i4>182</vt:i4>
      </vt:variant>
      <vt:variant>
        <vt:i4>0</vt:i4>
      </vt:variant>
      <vt:variant>
        <vt:i4>5</vt:i4>
      </vt:variant>
      <vt:variant>
        <vt:lpwstr/>
      </vt:variant>
      <vt:variant>
        <vt:lpwstr>_Toc318760031</vt:lpwstr>
      </vt:variant>
      <vt:variant>
        <vt:i4>1179709</vt:i4>
      </vt:variant>
      <vt:variant>
        <vt:i4>176</vt:i4>
      </vt:variant>
      <vt:variant>
        <vt:i4>0</vt:i4>
      </vt:variant>
      <vt:variant>
        <vt:i4>5</vt:i4>
      </vt:variant>
      <vt:variant>
        <vt:lpwstr/>
      </vt:variant>
      <vt:variant>
        <vt:lpwstr>_Toc318760030</vt:lpwstr>
      </vt:variant>
      <vt:variant>
        <vt:i4>1245245</vt:i4>
      </vt:variant>
      <vt:variant>
        <vt:i4>170</vt:i4>
      </vt:variant>
      <vt:variant>
        <vt:i4>0</vt:i4>
      </vt:variant>
      <vt:variant>
        <vt:i4>5</vt:i4>
      </vt:variant>
      <vt:variant>
        <vt:lpwstr/>
      </vt:variant>
      <vt:variant>
        <vt:lpwstr>_Toc318760029</vt:lpwstr>
      </vt:variant>
      <vt:variant>
        <vt:i4>1245245</vt:i4>
      </vt:variant>
      <vt:variant>
        <vt:i4>164</vt:i4>
      </vt:variant>
      <vt:variant>
        <vt:i4>0</vt:i4>
      </vt:variant>
      <vt:variant>
        <vt:i4>5</vt:i4>
      </vt:variant>
      <vt:variant>
        <vt:lpwstr/>
      </vt:variant>
      <vt:variant>
        <vt:lpwstr>_Toc318760028</vt:lpwstr>
      </vt:variant>
      <vt:variant>
        <vt:i4>1245245</vt:i4>
      </vt:variant>
      <vt:variant>
        <vt:i4>158</vt:i4>
      </vt:variant>
      <vt:variant>
        <vt:i4>0</vt:i4>
      </vt:variant>
      <vt:variant>
        <vt:i4>5</vt:i4>
      </vt:variant>
      <vt:variant>
        <vt:lpwstr/>
      </vt:variant>
      <vt:variant>
        <vt:lpwstr>_Toc318760027</vt:lpwstr>
      </vt:variant>
      <vt:variant>
        <vt:i4>1245245</vt:i4>
      </vt:variant>
      <vt:variant>
        <vt:i4>152</vt:i4>
      </vt:variant>
      <vt:variant>
        <vt:i4>0</vt:i4>
      </vt:variant>
      <vt:variant>
        <vt:i4>5</vt:i4>
      </vt:variant>
      <vt:variant>
        <vt:lpwstr/>
      </vt:variant>
      <vt:variant>
        <vt:lpwstr>_Toc318760026</vt:lpwstr>
      </vt:variant>
      <vt:variant>
        <vt:i4>1245245</vt:i4>
      </vt:variant>
      <vt:variant>
        <vt:i4>146</vt:i4>
      </vt:variant>
      <vt:variant>
        <vt:i4>0</vt:i4>
      </vt:variant>
      <vt:variant>
        <vt:i4>5</vt:i4>
      </vt:variant>
      <vt:variant>
        <vt:lpwstr/>
      </vt:variant>
      <vt:variant>
        <vt:lpwstr>_Toc318760025</vt:lpwstr>
      </vt:variant>
      <vt:variant>
        <vt:i4>1245245</vt:i4>
      </vt:variant>
      <vt:variant>
        <vt:i4>140</vt:i4>
      </vt:variant>
      <vt:variant>
        <vt:i4>0</vt:i4>
      </vt:variant>
      <vt:variant>
        <vt:i4>5</vt:i4>
      </vt:variant>
      <vt:variant>
        <vt:lpwstr/>
      </vt:variant>
      <vt:variant>
        <vt:lpwstr>_Toc318760024</vt:lpwstr>
      </vt:variant>
      <vt:variant>
        <vt:i4>1245245</vt:i4>
      </vt:variant>
      <vt:variant>
        <vt:i4>134</vt:i4>
      </vt:variant>
      <vt:variant>
        <vt:i4>0</vt:i4>
      </vt:variant>
      <vt:variant>
        <vt:i4>5</vt:i4>
      </vt:variant>
      <vt:variant>
        <vt:lpwstr/>
      </vt:variant>
      <vt:variant>
        <vt:lpwstr>_Toc318760023</vt:lpwstr>
      </vt:variant>
      <vt:variant>
        <vt:i4>1245245</vt:i4>
      </vt:variant>
      <vt:variant>
        <vt:i4>128</vt:i4>
      </vt:variant>
      <vt:variant>
        <vt:i4>0</vt:i4>
      </vt:variant>
      <vt:variant>
        <vt:i4>5</vt:i4>
      </vt:variant>
      <vt:variant>
        <vt:lpwstr/>
      </vt:variant>
      <vt:variant>
        <vt:lpwstr>_Toc318760022</vt:lpwstr>
      </vt:variant>
      <vt:variant>
        <vt:i4>1245245</vt:i4>
      </vt:variant>
      <vt:variant>
        <vt:i4>122</vt:i4>
      </vt:variant>
      <vt:variant>
        <vt:i4>0</vt:i4>
      </vt:variant>
      <vt:variant>
        <vt:i4>5</vt:i4>
      </vt:variant>
      <vt:variant>
        <vt:lpwstr/>
      </vt:variant>
      <vt:variant>
        <vt:lpwstr>_Toc318760021</vt:lpwstr>
      </vt:variant>
      <vt:variant>
        <vt:i4>1245245</vt:i4>
      </vt:variant>
      <vt:variant>
        <vt:i4>116</vt:i4>
      </vt:variant>
      <vt:variant>
        <vt:i4>0</vt:i4>
      </vt:variant>
      <vt:variant>
        <vt:i4>5</vt:i4>
      </vt:variant>
      <vt:variant>
        <vt:lpwstr/>
      </vt:variant>
      <vt:variant>
        <vt:lpwstr>_Toc318760020</vt:lpwstr>
      </vt:variant>
      <vt:variant>
        <vt:i4>1048637</vt:i4>
      </vt:variant>
      <vt:variant>
        <vt:i4>110</vt:i4>
      </vt:variant>
      <vt:variant>
        <vt:i4>0</vt:i4>
      </vt:variant>
      <vt:variant>
        <vt:i4>5</vt:i4>
      </vt:variant>
      <vt:variant>
        <vt:lpwstr/>
      </vt:variant>
      <vt:variant>
        <vt:lpwstr>_Toc318760019</vt:lpwstr>
      </vt:variant>
      <vt:variant>
        <vt:i4>1048637</vt:i4>
      </vt:variant>
      <vt:variant>
        <vt:i4>104</vt:i4>
      </vt:variant>
      <vt:variant>
        <vt:i4>0</vt:i4>
      </vt:variant>
      <vt:variant>
        <vt:i4>5</vt:i4>
      </vt:variant>
      <vt:variant>
        <vt:lpwstr/>
      </vt:variant>
      <vt:variant>
        <vt:lpwstr>_Toc318760018</vt:lpwstr>
      </vt:variant>
      <vt:variant>
        <vt:i4>1048637</vt:i4>
      </vt:variant>
      <vt:variant>
        <vt:i4>98</vt:i4>
      </vt:variant>
      <vt:variant>
        <vt:i4>0</vt:i4>
      </vt:variant>
      <vt:variant>
        <vt:i4>5</vt:i4>
      </vt:variant>
      <vt:variant>
        <vt:lpwstr/>
      </vt:variant>
      <vt:variant>
        <vt:lpwstr>_Toc318760017</vt:lpwstr>
      </vt:variant>
      <vt:variant>
        <vt:i4>1048637</vt:i4>
      </vt:variant>
      <vt:variant>
        <vt:i4>92</vt:i4>
      </vt:variant>
      <vt:variant>
        <vt:i4>0</vt:i4>
      </vt:variant>
      <vt:variant>
        <vt:i4>5</vt:i4>
      </vt:variant>
      <vt:variant>
        <vt:lpwstr/>
      </vt:variant>
      <vt:variant>
        <vt:lpwstr>_Toc318760016</vt:lpwstr>
      </vt:variant>
      <vt:variant>
        <vt:i4>1048637</vt:i4>
      </vt:variant>
      <vt:variant>
        <vt:i4>86</vt:i4>
      </vt:variant>
      <vt:variant>
        <vt:i4>0</vt:i4>
      </vt:variant>
      <vt:variant>
        <vt:i4>5</vt:i4>
      </vt:variant>
      <vt:variant>
        <vt:lpwstr/>
      </vt:variant>
      <vt:variant>
        <vt:lpwstr>_Toc318760015</vt:lpwstr>
      </vt:variant>
      <vt:variant>
        <vt:i4>1048637</vt:i4>
      </vt:variant>
      <vt:variant>
        <vt:i4>80</vt:i4>
      </vt:variant>
      <vt:variant>
        <vt:i4>0</vt:i4>
      </vt:variant>
      <vt:variant>
        <vt:i4>5</vt:i4>
      </vt:variant>
      <vt:variant>
        <vt:lpwstr/>
      </vt:variant>
      <vt:variant>
        <vt:lpwstr>_Toc318760014</vt:lpwstr>
      </vt:variant>
      <vt:variant>
        <vt:i4>1048637</vt:i4>
      </vt:variant>
      <vt:variant>
        <vt:i4>74</vt:i4>
      </vt:variant>
      <vt:variant>
        <vt:i4>0</vt:i4>
      </vt:variant>
      <vt:variant>
        <vt:i4>5</vt:i4>
      </vt:variant>
      <vt:variant>
        <vt:lpwstr/>
      </vt:variant>
      <vt:variant>
        <vt:lpwstr>_Toc318760013</vt:lpwstr>
      </vt:variant>
      <vt:variant>
        <vt:i4>1048637</vt:i4>
      </vt:variant>
      <vt:variant>
        <vt:i4>68</vt:i4>
      </vt:variant>
      <vt:variant>
        <vt:i4>0</vt:i4>
      </vt:variant>
      <vt:variant>
        <vt:i4>5</vt:i4>
      </vt:variant>
      <vt:variant>
        <vt:lpwstr/>
      </vt:variant>
      <vt:variant>
        <vt:lpwstr>_Toc318760012</vt:lpwstr>
      </vt:variant>
      <vt:variant>
        <vt:i4>1048637</vt:i4>
      </vt:variant>
      <vt:variant>
        <vt:i4>62</vt:i4>
      </vt:variant>
      <vt:variant>
        <vt:i4>0</vt:i4>
      </vt:variant>
      <vt:variant>
        <vt:i4>5</vt:i4>
      </vt:variant>
      <vt:variant>
        <vt:lpwstr/>
      </vt:variant>
      <vt:variant>
        <vt:lpwstr>_Toc318760011</vt:lpwstr>
      </vt:variant>
      <vt:variant>
        <vt:i4>1048637</vt:i4>
      </vt:variant>
      <vt:variant>
        <vt:i4>56</vt:i4>
      </vt:variant>
      <vt:variant>
        <vt:i4>0</vt:i4>
      </vt:variant>
      <vt:variant>
        <vt:i4>5</vt:i4>
      </vt:variant>
      <vt:variant>
        <vt:lpwstr/>
      </vt:variant>
      <vt:variant>
        <vt:lpwstr>_Toc318760010</vt:lpwstr>
      </vt:variant>
      <vt:variant>
        <vt:i4>1114173</vt:i4>
      </vt:variant>
      <vt:variant>
        <vt:i4>50</vt:i4>
      </vt:variant>
      <vt:variant>
        <vt:i4>0</vt:i4>
      </vt:variant>
      <vt:variant>
        <vt:i4>5</vt:i4>
      </vt:variant>
      <vt:variant>
        <vt:lpwstr/>
      </vt:variant>
      <vt:variant>
        <vt:lpwstr>_Toc318760009</vt:lpwstr>
      </vt:variant>
      <vt:variant>
        <vt:i4>1114173</vt:i4>
      </vt:variant>
      <vt:variant>
        <vt:i4>44</vt:i4>
      </vt:variant>
      <vt:variant>
        <vt:i4>0</vt:i4>
      </vt:variant>
      <vt:variant>
        <vt:i4>5</vt:i4>
      </vt:variant>
      <vt:variant>
        <vt:lpwstr/>
      </vt:variant>
      <vt:variant>
        <vt:lpwstr>_Toc318760008</vt:lpwstr>
      </vt:variant>
      <vt:variant>
        <vt:i4>1114173</vt:i4>
      </vt:variant>
      <vt:variant>
        <vt:i4>38</vt:i4>
      </vt:variant>
      <vt:variant>
        <vt:i4>0</vt:i4>
      </vt:variant>
      <vt:variant>
        <vt:i4>5</vt:i4>
      </vt:variant>
      <vt:variant>
        <vt:lpwstr/>
      </vt:variant>
      <vt:variant>
        <vt:lpwstr>_Toc318760007</vt:lpwstr>
      </vt:variant>
      <vt:variant>
        <vt:i4>1114173</vt:i4>
      </vt:variant>
      <vt:variant>
        <vt:i4>32</vt:i4>
      </vt:variant>
      <vt:variant>
        <vt:i4>0</vt:i4>
      </vt:variant>
      <vt:variant>
        <vt:i4>5</vt:i4>
      </vt:variant>
      <vt:variant>
        <vt:lpwstr/>
      </vt:variant>
      <vt:variant>
        <vt:lpwstr>_Toc318760006</vt:lpwstr>
      </vt:variant>
      <vt:variant>
        <vt:i4>1114173</vt:i4>
      </vt:variant>
      <vt:variant>
        <vt:i4>26</vt:i4>
      </vt:variant>
      <vt:variant>
        <vt:i4>0</vt:i4>
      </vt:variant>
      <vt:variant>
        <vt:i4>5</vt:i4>
      </vt:variant>
      <vt:variant>
        <vt:lpwstr/>
      </vt:variant>
      <vt:variant>
        <vt:lpwstr>_Toc318760005</vt:lpwstr>
      </vt:variant>
      <vt:variant>
        <vt:i4>1114173</vt:i4>
      </vt:variant>
      <vt:variant>
        <vt:i4>20</vt:i4>
      </vt:variant>
      <vt:variant>
        <vt:i4>0</vt:i4>
      </vt:variant>
      <vt:variant>
        <vt:i4>5</vt:i4>
      </vt:variant>
      <vt:variant>
        <vt:lpwstr/>
      </vt:variant>
      <vt:variant>
        <vt:lpwstr>_Toc318760004</vt:lpwstr>
      </vt:variant>
      <vt:variant>
        <vt:i4>1114173</vt:i4>
      </vt:variant>
      <vt:variant>
        <vt:i4>14</vt:i4>
      </vt:variant>
      <vt:variant>
        <vt:i4>0</vt:i4>
      </vt:variant>
      <vt:variant>
        <vt:i4>5</vt:i4>
      </vt:variant>
      <vt:variant>
        <vt:lpwstr/>
      </vt:variant>
      <vt:variant>
        <vt:lpwstr>_Toc318760003</vt:lpwstr>
      </vt:variant>
      <vt:variant>
        <vt:i4>1114173</vt:i4>
      </vt:variant>
      <vt:variant>
        <vt:i4>8</vt:i4>
      </vt:variant>
      <vt:variant>
        <vt:i4>0</vt:i4>
      </vt:variant>
      <vt:variant>
        <vt:i4>5</vt:i4>
      </vt:variant>
      <vt:variant>
        <vt:lpwstr/>
      </vt:variant>
      <vt:variant>
        <vt:lpwstr>_Toc318760002</vt:lpwstr>
      </vt:variant>
      <vt:variant>
        <vt:i4>1114173</vt:i4>
      </vt:variant>
      <vt:variant>
        <vt:i4>2</vt:i4>
      </vt:variant>
      <vt:variant>
        <vt:i4>0</vt:i4>
      </vt:variant>
      <vt:variant>
        <vt:i4>5</vt:i4>
      </vt:variant>
      <vt:variant>
        <vt:lpwstr/>
      </vt:variant>
      <vt:variant>
        <vt:lpwstr>_Toc318760001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DSRA Convention de délégation de service public</dc:title>
  <dc:creator>D &amp; N Consultants</dc:creator>
  <cp:lastModifiedBy>pp</cp:lastModifiedBy>
  <cp:revision>2</cp:revision>
  <cp:lastPrinted>2010-03-24T17:59:00Z</cp:lastPrinted>
  <dcterms:created xsi:type="dcterms:W3CDTF">2012-06-14T17:14:00Z</dcterms:created>
  <dcterms:modified xsi:type="dcterms:W3CDTF">2012-06-14T17:14:00Z</dcterms:modified>
</cp:coreProperties>
</file>